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附表1</w:t>
      </w:r>
      <w:r>
        <w:rPr>
          <w:rFonts w:hint="eastAsia"/>
          <w:b/>
          <w:bCs/>
          <w:sz w:val="32"/>
          <w:szCs w:val="32"/>
        </w:rPr>
        <w:t xml:space="preserve">        IPV查漏补种接种</w:t>
      </w:r>
      <w:r>
        <w:rPr>
          <w:rFonts w:hint="eastAsia"/>
          <w:b/>
          <w:bCs/>
          <w:sz w:val="32"/>
          <w:szCs w:val="32"/>
          <w:lang w:val="en-US" w:eastAsia="zh-CN"/>
        </w:rPr>
        <w:t>目标</w:t>
      </w:r>
      <w:r>
        <w:rPr>
          <w:rFonts w:hint="eastAsia"/>
          <w:b/>
          <w:bCs/>
          <w:sz w:val="32"/>
          <w:szCs w:val="32"/>
          <w:lang w:val="en-US" w:eastAsia="zh-CN"/>
        </w:rPr>
        <w:t>人群</w:t>
      </w:r>
      <w:r>
        <w:rPr>
          <w:rFonts w:hint="eastAsia"/>
          <w:b/>
          <w:bCs/>
          <w:sz w:val="32"/>
          <w:szCs w:val="32"/>
        </w:rPr>
        <w:t>登记表</w:t>
      </w:r>
    </w:p>
    <w:p>
      <w:p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 w:val="21"/>
          <w:szCs w:val="21"/>
        </w:rPr>
        <w:t>省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 w:val="21"/>
          <w:szCs w:val="21"/>
        </w:rPr>
        <w:t>市州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 w:val="21"/>
          <w:szCs w:val="21"/>
        </w:rPr>
        <w:t>县（市、区）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 w:val="21"/>
          <w:szCs w:val="21"/>
        </w:rPr>
        <w:t>乡（街道）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 w:val="21"/>
          <w:szCs w:val="21"/>
        </w:rPr>
        <w:t>村（居委会）</w:t>
      </w:r>
    </w:p>
    <w:p>
      <w:p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登记员：                   接种员：             登记时间：  年   月   日</w:t>
      </w:r>
    </w:p>
    <w:tbl>
      <w:tblPr>
        <w:tblStyle w:val="6"/>
        <w:tblW w:w="10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0"/>
        <w:gridCol w:w="839"/>
        <w:gridCol w:w="1050"/>
        <w:gridCol w:w="811"/>
        <w:gridCol w:w="627"/>
        <w:gridCol w:w="603"/>
        <w:gridCol w:w="542"/>
        <w:gridCol w:w="688"/>
        <w:gridCol w:w="599"/>
        <w:gridCol w:w="628"/>
        <w:gridCol w:w="617"/>
        <w:gridCol w:w="660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家长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儿童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儿童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年/月/日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现住址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户籍</w:t>
            </w:r>
          </w:p>
        </w:tc>
        <w:tc>
          <w:tcPr>
            <w:tcW w:w="1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I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>PV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既往免疫史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I</w:t>
            </w:r>
            <w: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  <w:t>PV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未种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原因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接种日期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本地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外地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0剂次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1剂次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2剂次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第1剂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第2剂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900"/>
        </w:tabs>
        <w:ind w:right="-327" w:rightChars="-156"/>
        <w:rPr>
          <w:rFonts w:hint="eastAsia"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 xml:space="preserve">注：  </w:t>
      </w:r>
    </w:p>
    <w:p>
      <w:pPr>
        <w:tabs>
          <w:tab w:val="left" w:pos="900"/>
        </w:tabs>
        <w:ind w:right="-327" w:rightChars="-156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[1]出生日期为公历。</w:t>
      </w:r>
    </w:p>
    <w:p>
      <w:pPr>
        <w:tabs>
          <w:tab w:val="left" w:pos="900"/>
        </w:tabs>
        <w:ind w:right="-327" w:rightChars="-156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[2]居住状态根据户籍是否在本县区作为判定标准。</w:t>
      </w:r>
      <w:r>
        <w:rPr>
          <w:rFonts w:hint="eastAsia" w:ascii="仿宋" w:hAnsi="仿宋" w:eastAsia="仿宋" w:cs="宋体"/>
          <w:b/>
          <w:bCs/>
          <w:sz w:val="21"/>
          <w:szCs w:val="21"/>
        </w:rPr>
        <w:t>“本县（</w:t>
      </w:r>
      <w:r>
        <w:rPr>
          <w:rFonts w:hint="eastAsia" w:ascii="仿宋" w:hAnsi="仿宋" w:eastAsia="仿宋" w:cs="宋体"/>
          <w:b/>
          <w:bCs/>
          <w:sz w:val="21"/>
          <w:szCs w:val="21"/>
          <w:lang w:eastAsia="zh-CN"/>
        </w:rPr>
        <w:t>市、</w:t>
      </w:r>
      <w:r>
        <w:rPr>
          <w:rFonts w:hint="eastAsia" w:ascii="仿宋" w:hAnsi="仿宋" w:eastAsia="仿宋" w:cs="宋体"/>
          <w:b/>
          <w:bCs/>
          <w:sz w:val="21"/>
          <w:szCs w:val="21"/>
        </w:rPr>
        <w:t>区）儿童”指户籍为本县（</w:t>
      </w:r>
      <w:r>
        <w:rPr>
          <w:rFonts w:hint="eastAsia" w:ascii="仿宋" w:hAnsi="仿宋" w:eastAsia="仿宋" w:cs="宋体"/>
          <w:b/>
          <w:bCs/>
          <w:sz w:val="21"/>
          <w:szCs w:val="21"/>
          <w:lang w:eastAsia="zh-CN"/>
        </w:rPr>
        <w:t>市、</w:t>
      </w:r>
      <w:r>
        <w:rPr>
          <w:rFonts w:hint="eastAsia" w:ascii="仿宋" w:hAnsi="仿宋" w:eastAsia="仿宋" w:cs="宋体"/>
          <w:b/>
          <w:bCs/>
          <w:sz w:val="21"/>
          <w:szCs w:val="21"/>
        </w:rPr>
        <w:t>区）的儿童，“外地户籍儿童”指户籍非本县（</w:t>
      </w:r>
      <w:r>
        <w:rPr>
          <w:rFonts w:hint="eastAsia" w:ascii="仿宋" w:hAnsi="仿宋" w:eastAsia="仿宋" w:cs="宋体"/>
          <w:b/>
          <w:bCs/>
          <w:sz w:val="21"/>
          <w:szCs w:val="21"/>
          <w:lang w:eastAsia="zh-CN"/>
        </w:rPr>
        <w:t>市、</w:t>
      </w:r>
      <w:r>
        <w:rPr>
          <w:rFonts w:hint="eastAsia" w:ascii="仿宋" w:hAnsi="仿宋" w:eastAsia="仿宋" w:cs="宋体"/>
          <w:b/>
          <w:bCs/>
          <w:sz w:val="21"/>
          <w:szCs w:val="21"/>
        </w:rPr>
        <w:t>区）的儿童。</w:t>
      </w:r>
    </w:p>
    <w:p>
      <w:pPr>
        <w:tabs>
          <w:tab w:val="left" w:pos="900"/>
        </w:tabs>
        <w:ind w:right="-327" w:rightChars="-156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[3]既往免疫史以接种证</w:t>
      </w:r>
      <w:r>
        <w:rPr>
          <w:rFonts w:ascii="仿宋" w:hAnsi="仿宋" w:eastAsia="仿宋"/>
          <w:b/>
          <w:bCs/>
          <w:sz w:val="21"/>
          <w:szCs w:val="21"/>
        </w:rPr>
        <w:t>为准，</w:t>
      </w:r>
      <w:r>
        <w:rPr>
          <w:rFonts w:hint="eastAsia" w:ascii="仿宋" w:hAnsi="仿宋" w:eastAsia="仿宋"/>
          <w:b/>
          <w:bCs/>
          <w:sz w:val="21"/>
          <w:szCs w:val="21"/>
        </w:rPr>
        <w:t>无证者以接种卡或既往补充免疫/查漏补种记录为准，以上均无者视为不详</w:t>
      </w:r>
      <w:r>
        <w:rPr>
          <w:rFonts w:ascii="仿宋" w:hAnsi="仿宋" w:eastAsia="仿宋"/>
          <w:b/>
          <w:bCs/>
          <w:sz w:val="21"/>
          <w:szCs w:val="21"/>
        </w:rPr>
        <w:t>。</w:t>
      </w:r>
    </w:p>
    <w:p>
      <w:pPr>
        <w:tabs>
          <w:tab w:val="left" w:pos="900"/>
        </w:tabs>
        <w:ind w:right="-327" w:rightChars="-156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[4]未种原因：接种时外出=1，接种禁忌=2，家长拒绝接种=3，在其它门诊接种=4, 其他=5请注明。</w:t>
      </w:r>
    </w:p>
    <w:p>
      <w:pPr>
        <w:tabs>
          <w:tab w:val="left" w:pos="900"/>
        </w:tabs>
        <w:ind w:right="-327" w:rightChars="-156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[5]为便于接种时的查找、登记和后期统计汇总，摸底时在同一村（居民委）可将相同出生年份的儿童登记在一起。</w:t>
      </w:r>
    </w:p>
    <w:p>
      <w:pPr>
        <w:tabs>
          <w:tab w:val="left" w:pos="900"/>
        </w:tabs>
        <w:ind w:right="-327" w:rightChars="-156"/>
        <w:rPr>
          <w:rFonts w:ascii="仿宋" w:hAnsi="仿宋" w:eastAsia="仿宋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[6]接种日期填写具体服苗时间。</w:t>
      </w:r>
    </w:p>
    <w:p>
      <w:pPr>
        <w:widowControl/>
        <w:jc w:val="left"/>
        <w:rPr>
          <w:rFonts w:ascii="仿宋" w:hAnsi="仿宋" w:eastAsia="仿宋"/>
          <w:b/>
          <w:bCs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 xml:space="preserve">附表2 </w:t>
      </w:r>
      <w:r>
        <w:rPr>
          <w:rFonts w:hint="eastAsia"/>
          <w:b/>
          <w:bCs/>
          <w:sz w:val="32"/>
          <w:szCs w:val="32"/>
        </w:rPr>
        <w:t xml:space="preserve">                仅接种1剂次IPV</w:t>
      </w:r>
      <w:r>
        <w:rPr>
          <w:rFonts w:hint="eastAsia"/>
          <w:b/>
          <w:bCs/>
          <w:sz w:val="32"/>
          <w:szCs w:val="32"/>
          <w:lang w:val="en-US" w:eastAsia="zh-CN"/>
        </w:rPr>
        <w:t>目标</w:t>
      </w:r>
      <w:r>
        <w:rPr>
          <w:rFonts w:hint="eastAsia"/>
          <w:b/>
          <w:bCs/>
          <w:sz w:val="32"/>
          <w:szCs w:val="32"/>
          <w:lang w:val="en-US" w:eastAsia="zh-CN"/>
        </w:rPr>
        <w:t>人群</w:t>
      </w:r>
      <w:r>
        <w:rPr>
          <w:rFonts w:hint="eastAsia"/>
          <w:b/>
          <w:bCs/>
          <w:sz w:val="32"/>
          <w:szCs w:val="32"/>
        </w:rPr>
        <w:t>补种完成情况统计表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（本地儿童/流动儿童）</w:t>
      </w:r>
    </w:p>
    <w:p>
      <w:pPr>
        <w:widowControl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>市州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>县(市、区)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乡(街道)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村</w:t>
      </w:r>
    </w:p>
    <w:p>
      <w:pPr>
        <w:widowControl/>
        <w:ind w:firstLine="1470" w:firstLineChars="700"/>
        <w:jc w:val="left"/>
        <w:rPr>
          <w:rFonts w:hint="eastAsia" w:ascii="仿宋" w:hAnsi="仿宋" w:eastAsia="仿宋"/>
          <w:sz w:val="21"/>
          <w:szCs w:val="21"/>
        </w:rPr>
      </w:pP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180"/>
        <w:gridCol w:w="1181"/>
        <w:gridCol w:w="1183"/>
        <w:gridCol w:w="1183"/>
        <w:gridCol w:w="1074"/>
        <w:gridCol w:w="1016"/>
        <w:gridCol w:w="1016"/>
        <w:gridCol w:w="1016"/>
        <w:gridCol w:w="1016"/>
        <w:gridCol w:w="923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20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辖区内仅接种1剂次IPV儿童数</w:t>
            </w:r>
          </w:p>
        </w:tc>
        <w:tc>
          <w:tcPr>
            <w:tcW w:w="17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完成1剂次IPV补种儿童数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1" w:firstLineChars="20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补种率%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16年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17年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18年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19年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16年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17年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18年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19年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　合计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1" w:firstLineChars="200"/>
        <w:rPr>
          <w:rFonts w:hint="eastAsia"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kern w:val="0"/>
          <w:sz w:val="21"/>
          <w:szCs w:val="21"/>
        </w:rPr>
        <w:t>注：本地儿童/流动儿童各填一张。</w:t>
      </w:r>
    </w:p>
    <w:p>
      <w:pPr>
        <w:spacing w:line="400" w:lineRule="exact"/>
        <w:rPr>
          <w:rFonts w:hint="eastAsia" w:ascii="仿宋" w:hAnsi="仿宋" w:eastAsia="仿宋"/>
          <w:sz w:val="21"/>
          <w:szCs w:val="21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填表人:                                                          填表日期:    年    月    日</w:t>
      </w:r>
    </w:p>
    <w:p>
      <w:pPr>
        <w:spacing w:line="360" w:lineRule="auto"/>
        <w:rPr>
          <w:rFonts w:hint="eastAsia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 xml:space="preserve">附表3 </w:t>
      </w:r>
      <w:r>
        <w:rPr>
          <w:rFonts w:hint="eastAsia"/>
          <w:b/>
          <w:bCs/>
          <w:sz w:val="32"/>
          <w:szCs w:val="32"/>
        </w:rPr>
        <w:t xml:space="preserve">                    IPV “0”剂次</w:t>
      </w:r>
      <w:r>
        <w:rPr>
          <w:rFonts w:hint="eastAsia"/>
          <w:b/>
          <w:bCs/>
          <w:sz w:val="32"/>
          <w:szCs w:val="32"/>
          <w:lang w:val="en-US" w:eastAsia="zh-CN"/>
        </w:rPr>
        <w:t>目标</w:t>
      </w:r>
      <w:r>
        <w:rPr>
          <w:rFonts w:hint="eastAsia"/>
          <w:b/>
          <w:bCs/>
          <w:sz w:val="32"/>
          <w:szCs w:val="32"/>
          <w:lang w:val="en-US" w:eastAsia="zh-CN"/>
        </w:rPr>
        <w:t>人群</w:t>
      </w:r>
      <w:r>
        <w:rPr>
          <w:rFonts w:hint="eastAsia"/>
          <w:b/>
          <w:bCs/>
          <w:sz w:val="32"/>
          <w:szCs w:val="32"/>
        </w:rPr>
        <w:t>补种完成情况统计表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（本地儿童/流动儿童）</w:t>
      </w:r>
    </w:p>
    <w:p>
      <w:pPr>
        <w:widowControl/>
        <w:ind w:firstLine="48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>市州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>县(市、区)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乡(街道)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村</w:t>
      </w:r>
    </w:p>
    <w:p>
      <w:pPr>
        <w:widowControl/>
        <w:ind w:firstLine="480"/>
        <w:jc w:val="left"/>
        <w:rPr>
          <w:rFonts w:hint="eastAsia" w:ascii="仿宋" w:hAnsi="仿宋" w:eastAsia="仿宋"/>
          <w:sz w:val="21"/>
          <w:szCs w:val="21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95"/>
        <w:gridCol w:w="799"/>
        <w:gridCol w:w="801"/>
        <w:gridCol w:w="794"/>
        <w:gridCol w:w="578"/>
        <w:gridCol w:w="795"/>
        <w:gridCol w:w="799"/>
        <w:gridCol w:w="801"/>
        <w:gridCol w:w="794"/>
        <w:gridCol w:w="578"/>
        <w:gridCol w:w="856"/>
        <w:gridCol w:w="795"/>
        <w:gridCol w:w="799"/>
        <w:gridCol w:w="801"/>
        <w:gridCol w:w="794"/>
        <w:gridCol w:w="578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辖区内IPV“0”剂次儿童数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完成1剂次补种儿童数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完成2剂次补种儿童数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6年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17年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18年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16年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17年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18年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补种率%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16年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17年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18年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19年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补种率%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line="360" w:lineRule="auto"/>
        <w:ind w:firstLine="632" w:firstLineChars="300"/>
        <w:rPr>
          <w:rFonts w:hint="eastAsia"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kern w:val="0"/>
          <w:sz w:val="21"/>
          <w:szCs w:val="21"/>
        </w:rPr>
        <w:t>注：本地儿童/流动儿童各填一张。</w:t>
      </w:r>
    </w:p>
    <w:p>
      <w:pPr>
        <w:spacing w:line="400" w:lineRule="exact"/>
        <w:rPr>
          <w:rFonts w:hint="eastAsia" w:ascii="仿宋" w:hAnsi="仿宋" w:eastAsia="仿宋"/>
          <w:sz w:val="21"/>
          <w:szCs w:val="21"/>
        </w:rPr>
      </w:pPr>
    </w:p>
    <w:p>
      <w:pPr>
        <w:spacing w:line="400" w:lineRule="exact"/>
        <w:jc w:val="center"/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填表人:                                                          填表日期:    年    月    日</w:t>
      </w:r>
    </w:p>
    <w:p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  <w:t>附表4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有关人群第二剂次脊髓灰质炎灭活疫苗补种具体要求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4"/>
        <w:gridCol w:w="1565"/>
        <w:gridCol w:w="1521"/>
        <w:gridCol w:w="1725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接种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第一剂次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第二剂次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第三剂次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第四剂次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第五剂次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已接种二价脊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灰减毒活疫苗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（针对未接种人群）补种脊灰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灭活疫苗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补种二价脊灰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减毒活疫苗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  <w:t>—</w:t>
            </w:r>
          </w:p>
        </w:tc>
      </w:tr>
    </w:tbl>
    <w:p>
      <w:pPr>
        <w:ind w:left="842" w:leftChars="100" w:hanging="632" w:hangingChars="300"/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1"/>
          <w:szCs w:val="21"/>
          <w:lang w:val="en-US" w:eastAsia="zh-CN"/>
        </w:rPr>
        <w:t>备注：补种的脊灰灭活疫苗、二价脊灰减毒活疫苗与前一剂次脊灰疫苗的接种时间间隔不少于28天。与其他疫苗接种的时间间隔按照《国家免疫规划疫苗儿童免疫程序及说明（2021年版）》执行。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36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各地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第二剂次IPV灭活疫苗补种目标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人群最低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任务数</w:t>
      </w:r>
    </w:p>
    <w:tbl>
      <w:tblPr>
        <w:tblStyle w:val="6"/>
        <w:tblW w:w="76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440"/>
        <w:gridCol w:w="3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补种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一剂次儿童数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补种两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剂次儿童数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嘉峪关市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金昌市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白银市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天水市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6936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武威市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张掖市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平凉市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4274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酒泉市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庆阳市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2362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定西市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5262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陇南市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17890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临夏州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24509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甘南州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兰州新区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78742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26046</w:t>
            </w:r>
          </w:p>
        </w:tc>
      </w:tr>
    </w:tbl>
    <w:p>
      <w:pPr>
        <w:spacing w:line="360" w:lineRule="auto"/>
        <w:ind w:left="657" w:leftChars="313" w:firstLine="210" w:firstLineChars="100"/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注：各市州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eastAsia="zh-CN"/>
        </w:rPr>
        <w:t>、兰州新区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依据甘肃省免疫规划信息系统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摸底汇总上报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的最低</w:t>
      </w:r>
    </w:p>
    <w:p>
      <w:pPr>
        <w:spacing w:line="360" w:lineRule="auto"/>
        <w:ind w:left="718" w:leftChars="342" w:firstLine="632" w:firstLineChars="3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lang w:val="en-US" w:eastAsia="zh-CN"/>
        </w:rPr>
        <w:t>目标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任务数。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汉仪中圆B5"/>
    <w:panose1 w:val="02010600030101010101"/>
    <w:charset w:val="00"/>
    <w:family w:val="modern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CC2FE4"/>
    <w:rsid w:val="000B5D11"/>
    <w:rsid w:val="0011576B"/>
    <w:rsid w:val="00386935"/>
    <w:rsid w:val="003F2CBF"/>
    <w:rsid w:val="005E0AA6"/>
    <w:rsid w:val="00721DDB"/>
    <w:rsid w:val="00B701F7"/>
    <w:rsid w:val="00CC2FE4"/>
    <w:rsid w:val="00D256E8"/>
    <w:rsid w:val="00DF2960"/>
    <w:rsid w:val="00E16CB5"/>
    <w:rsid w:val="00F255DE"/>
    <w:rsid w:val="016C54E4"/>
    <w:rsid w:val="01A76256"/>
    <w:rsid w:val="02E02730"/>
    <w:rsid w:val="030F1E76"/>
    <w:rsid w:val="03A628A1"/>
    <w:rsid w:val="045F13BF"/>
    <w:rsid w:val="04A96068"/>
    <w:rsid w:val="05223B2D"/>
    <w:rsid w:val="05D60786"/>
    <w:rsid w:val="05F3515E"/>
    <w:rsid w:val="061559BE"/>
    <w:rsid w:val="06441014"/>
    <w:rsid w:val="066A3BC7"/>
    <w:rsid w:val="06D66EBD"/>
    <w:rsid w:val="08C72F61"/>
    <w:rsid w:val="08F1198C"/>
    <w:rsid w:val="09CDED44"/>
    <w:rsid w:val="0A2121C1"/>
    <w:rsid w:val="0B212DFC"/>
    <w:rsid w:val="0B2E376B"/>
    <w:rsid w:val="0B37C05C"/>
    <w:rsid w:val="0C692CAD"/>
    <w:rsid w:val="0CF5DDAA"/>
    <w:rsid w:val="0D502A7E"/>
    <w:rsid w:val="0E6F7A49"/>
    <w:rsid w:val="0EB21FBD"/>
    <w:rsid w:val="0ED9579C"/>
    <w:rsid w:val="10667503"/>
    <w:rsid w:val="10DE709A"/>
    <w:rsid w:val="11164A85"/>
    <w:rsid w:val="113BC903"/>
    <w:rsid w:val="11D85457"/>
    <w:rsid w:val="12530F4F"/>
    <w:rsid w:val="148A7C64"/>
    <w:rsid w:val="14F84381"/>
    <w:rsid w:val="15826B8D"/>
    <w:rsid w:val="159348F7"/>
    <w:rsid w:val="15BC4E81"/>
    <w:rsid w:val="16734728"/>
    <w:rsid w:val="1695644C"/>
    <w:rsid w:val="16B1199C"/>
    <w:rsid w:val="17103D25"/>
    <w:rsid w:val="171B1048"/>
    <w:rsid w:val="178C6BF2"/>
    <w:rsid w:val="17BF8D61"/>
    <w:rsid w:val="17CF1E32"/>
    <w:rsid w:val="17EE0E4C"/>
    <w:rsid w:val="182757CA"/>
    <w:rsid w:val="18AC422A"/>
    <w:rsid w:val="190306EA"/>
    <w:rsid w:val="195E6FCA"/>
    <w:rsid w:val="19B94B48"/>
    <w:rsid w:val="1A0C2EC9"/>
    <w:rsid w:val="1A22449B"/>
    <w:rsid w:val="1A4229E4"/>
    <w:rsid w:val="1A801EAB"/>
    <w:rsid w:val="1AA17AB6"/>
    <w:rsid w:val="1B43342A"/>
    <w:rsid w:val="1B465FBD"/>
    <w:rsid w:val="1BEFE4A2"/>
    <w:rsid w:val="1BF4D574"/>
    <w:rsid w:val="1C053DC1"/>
    <w:rsid w:val="1C085913"/>
    <w:rsid w:val="1CD711A7"/>
    <w:rsid w:val="1D5D78C5"/>
    <w:rsid w:val="1DF55F45"/>
    <w:rsid w:val="1E5B441F"/>
    <w:rsid w:val="1ED9560F"/>
    <w:rsid w:val="1FBFD2ED"/>
    <w:rsid w:val="20043C15"/>
    <w:rsid w:val="205602D1"/>
    <w:rsid w:val="209E23A2"/>
    <w:rsid w:val="20D31D50"/>
    <w:rsid w:val="20EB1A8B"/>
    <w:rsid w:val="215C6000"/>
    <w:rsid w:val="22361059"/>
    <w:rsid w:val="22D95913"/>
    <w:rsid w:val="230323AB"/>
    <w:rsid w:val="23474F72"/>
    <w:rsid w:val="23C91E2B"/>
    <w:rsid w:val="24305A06"/>
    <w:rsid w:val="24E9594A"/>
    <w:rsid w:val="24F617F9"/>
    <w:rsid w:val="258652CC"/>
    <w:rsid w:val="26040EF9"/>
    <w:rsid w:val="26926505"/>
    <w:rsid w:val="26DF99E6"/>
    <w:rsid w:val="27257379"/>
    <w:rsid w:val="27710810"/>
    <w:rsid w:val="27A5073A"/>
    <w:rsid w:val="28327F9F"/>
    <w:rsid w:val="28F33BD2"/>
    <w:rsid w:val="29B94749"/>
    <w:rsid w:val="2AF14141"/>
    <w:rsid w:val="2BF6C466"/>
    <w:rsid w:val="2C275941"/>
    <w:rsid w:val="2C711F8A"/>
    <w:rsid w:val="2CE564A3"/>
    <w:rsid w:val="2D9139BA"/>
    <w:rsid w:val="2DED6716"/>
    <w:rsid w:val="2DFBAB40"/>
    <w:rsid w:val="2E073C7C"/>
    <w:rsid w:val="2E6966E5"/>
    <w:rsid w:val="2E9D013C"/>
    <w:rsid w:val="2EB3170E"/>
    <w:rsid w:val="2F0B779C"/>
    <w:rsid w:val="2F4709EC"/>
    <w:rsid w:val="2F662C24"/>
    <w:rsid w:val="2F7291F1"/>
    <w:rsid w:val="2FB13E9F"/>
    <w:rsid w:val="2FEE50F3"/>
    <w:rsid w:val="300264A9"/>
    <w:rsid w:val="305F7D95"/>
    <w:rsid w:val="307472BB"/>
    <w:rsid w:val="30D15AF1"/>
    <w:rsid w:val="3106646D"/>
    <w:rsid w:val="312544ED"/>
    <w:rsid w:val="317D2685"/>
    <w:rsid w:val="31AB2B70"/>
    <w:rsid w:val="31D71662"/>
    <w:rsid w:val="31EF77BD"/>
    <w:rsid w:val="31FE3B3D"/>
    <w:rsid w:val="326F5774"/>
    <w:rsid w:val="32C5122E"/>
    <w:rsid w:val="33386686"/>
    <w:rsid w:val="336FD191"/>
    <w:rsid w:val="33E5680D"/>
    <w:rsid w:val="33EF42D3"/>
    <w:rsid w:val="340B3438"/>
    <w:rsid w:val="349D2C44"/>
    <w:rsid w:val="34B54432"/>
    <w:rsid w:val="351D0119"/>
    <w:rsid w:val="356279EA"/>
    <w:rsid w:val="357F9694"/>
    <w:rsid w:val="36462E68"/>
    <w:rsid w:val="367D8615"/>
    <w:rsid w:val="36D72FB5"/>
    <w:rsid w:val="36DD1A1E"/>
    <w:rsid w:val="372A1683"/>
    <w:rsid w:val="376538D3"/>
    <w:rsid w:val="379FCA95"/>
    <w:rsid w:val="37C307F5"/>
    <w:rsid w:val="37EE32C1"/>
    <w:rsid w:val="37F7F9C7"/>
    <w:rsid w:val="38F11ED6"/>
    <w:rsid w:val="39BE5B37"/>
    <w:rsid w:val="3A5169AB"/>
    <w:rsid w:val="3A9C399E"/>
    <w:rsid w:val="3AA34D2C"/>
    <w:rsid w:val="3ACF8837"/>
    <w:rsid w:val="3B2F47C1"/>
    <w:rsid w:val="3BD71C52"/>
    <w:rsid w:val="3C3451CA"/>
    <w:rsid w:val="3DFB6ED2"/>
    <w:rsid w:val="3E9FB758"/>
    <w:rsid w:val="3EBA375A"/>
    <w:rsid w:val="3EC3774B"/>
    <w:rsid w:val="3F4168C2"/>
    <w:rsid w:val="3F6BD23A"/>
    <w:rsid w:val="3F7B9E53"/>
    <w:rsid w:val="3F7FFF2E"/>
    <w:rsid w:val="3F952579"/>
    <w:rsid w:val="3F9D7F9C"/>
    <w:rsid w:val="3FCB2D5B"/>
    <w:rsid w:val="3FE0432D"/>
    <w:rsid w:val="3FEF3F50"/>
    <w:rsid w:val="3FF60164"/>
    <w:rsid w:val="3FFF566B"/>
    <w:rsid w:val="41120516"/>
    <w:rsid w:val="41CE2FC4"/>
    <w:rsid w:val="42521F95"/>
    <w:rsid w:val="429C34C7"/>
    <w:rsid w:val="42E7198D"/>
    <w:rsid w:val="42E92F06"/>
    <w:rsid w:val="43670FED"/>
    <w:rsid w:val="440305EA"/>
    <w:rsid w:val="44215E5C"/>
    <w:rsid w:val="44315157"/>
    <w:rsid w:val="44715E3E"/>
    <w:rsid w:val="449F47B6"/>
    <w:rsid w:val="45211D8D"/>
    <w:rsid w:val="457F2762"/>
    <w:rsid w:val="4597182A"/>
    <w:rsid w:val="46E22739"/>
    <w:rsid w:val="478B2DD0"/>
    <w:rsid w:val="48774223"/>
    <w:rsid w:val="4916253B"/>
    <w:rsid w:val="49BC54C3"/>
    <w:rsid w:val="49F3326E"/>
    <w:rsid w:val="4A547DF1"/>
    <w:rsid w:val="4A5628AA"/>
    <w:rsid w:val="4B0A4B4F"/>
    <w:rsid w:val="4BB46D99"/>
    <w:rsid w:val="4BF74ED8"/>
    <w:rsid w:val="4C012815"/>
    <w:rsid w:val="4C2F01CE"/>
    <w:rsid w:val="4CFF9702"/>
    <w:rsid w:val="4D361414"/>
    <w:rsid w:val="4D891AC0"/>
    <w:rsid w:val="4D986247"/>
    <w:rsid w:val="4E225E42"/>
    <w:rsid w:val="4E34241C"/>
    <w:rsid w:val="4E47D149"/>
    <w:rsid w:val="4EBF8B14"/>
    <w:rsid w:val="4EFF4A4E"/>
    <w:rsid w:val="4F563CC4"/>
    <w:rsid w:val="4FB31881"/>
    <w:rsid w:val="50464F33"/>
    <w:rsid w:val="507765E7"/>
    <w:rsid w:val="510460CD"/>
    <w:rsid w:val="510734C7"/>
    <w:rsid w:val="51AE6039"/>
    <w:rsid w:val="52783FF0"/>
    <w:rsid w:val="54F226E1"/>
    <w:rsid w:val="55326F81"/>
    <w:rsid w:val="55CC2F32"/>
    <w:rsid w:val="55DF6961"/>
    <w:rsid w:val="567F1D52"/>
    <w:rsid w:val="571406EC"/>
    <w:rsid w:val="576176AA"/>
    <w:rsid w:val="57743881"/>
    <w:rsid w:val="57B6CF64"/>
    <w:rsid w:val="57DD7917"/>
    <w:rsid w:val="58DA3BB7"/>
    <w:rsid w:val="59486D73"/>
    <w:rsid w:val="59DF0C90"/>
    <w:rsid w:val="5A132704"/>
    <w:rsid w:val="5A70032F"/>
    <w:rsid w:val="5AB521E6"/>
    <w:rsid w:val="5AE34FA5"/>
    <w:rsid w:val="5AEA6805"/>
    <w:rsid w:val="5AEBEA94"/>
    <w:rsid w:val="5B6C20E7"/>
    <w:rsid w:val="5B6FDC48"/>
    <w:rsid w:val="5B7FE83F"/>
    <w:rsid w:val="5BDF9358"/>
    <w:rsid w:val="5D2A2BAC"/>
    <w:rsid w:val="5D9F4124"/>
    <w:rsid w:val="5E3E24F3"/>
    <w:rsid w:val="5E486B62"/>
    <w:rsid w:val="5EF56809"/>
    <w:rsid w:val="5EF6BEA6"/>
    <w:rsid w:val="5F4AE2A2"/>
    <w:rsid w:val="5F4C1CD4"/>
    <w:rsid w:val="5F5A4240"/>
    <w:rsid w:val="5F8DD45C"/>
    <w:rsid w:val="5FA66B83"/>
    <w:rsid w:val="5FA79CCC"/>
    <w:rsid w:val="5FB40CBE"/>
    <w:rsid w:val="5FBFBD53"/>
    <w:rsid w:val="5FCF72E6"/>
    <w:rsid w:val="5FFC7F3A"/>
    <w:rsid w:val="5FFDEEE8"/>
    <w:rsid w:val="60EB756D"/>
    <w:rsid w:val="613B5166"/>
    <w:rsid w:val="61D07906"/>
    <w:rsid w:val="62381082"/>
    <w:rsid w:val="62652744"/>
    <w:rsid w:val="62856942"/>
    <w:rsid w:val="633839B4"/>
    <w:rsid w:val="633B5253"/>
    <w:rsid w:val="63A31776"/>
    <w:rsid w:val="63D935EA"/>
    <w:rsid w:val="643B36EE"/>
    <w:rsid w:val="6477050C"/>
    <w:rsid w:val="64936CAA"/>
    <w:rsid w:val="65405808"/>
    <w:rsid w:val="65544838"/>
    <w:rsid w:val="65626912"/>
    <w:rsid w:val="65EE47FE"/>
    <w:rsid w:val="667967BE"/>
    <w:rsid w:val="673D7712"/>
    <w:rsid w:val="67568EA1"/>
    <w:rsid w:val="68BA4257"/>
    <w:rsid w:val="68F224B3"/>
    <w:rsid w:val="68F734A6"/>
    <w:rsid w:val="69335A4E"/>
    <w:rsid w:val="696B63EB"/>
    <w:rsid w:val="699E254D"/>
    <w:rsid w:val="69EA352F"/>
    <w:rsid w:val="6A15288C"/>
    <w:rsid w:val="6A152CA1"/>
    <w:rsid w:val="6A274783"/>
    <w:rsid w:val="6ADD7329"/>
    <w:rsid w:val="6ADFB632"/>
    <w:rsid w:val="6BC71AE7"/>
    <w:rsid w:val="6BD91459"/>
    <w:rsid w:val="6C0E79A8"/>
    <w:rsid w:val="6D3B7109"/>
    <w:rsid w:val="6D5E04BB"/>
    <w:rsid w:val="6DD8201C"/>
    <w:rsid w:val="6DE77E0D"/>
    <w:rsid w:val="6DFD4926"/>
    <w:rsid w:val="6E5024FA"/>
    <w:rsid w:val="6EC66318"/>
    <w:rsid w:val="6EE25CA7"/>
    <w:rsid w:val="6EF2535F"/>
    <w:rsid w:val="6EFF1D72"/>
    <w:rsid w:val="6F5A0EEF"/>
    <w:rsid w:val="6F7D44DD"/>
    <w:rsid w:val="6F8F0E00"/>
    <w:rsid w:val="6F8F7052"/>
    <w:rsid w:val="6FBB04C7"/>
    <w:rsid w:val="6FBCF2ED"/>
    <w:rsid w:val="6FBFC50C"/>
    <w:rsid w:val="6FD7C810"/>
    <w:rsid w:val="6FDF69E5"/>
    <w:rsid w:val="6FEA2E0B"/>
    <w:rsid w:val="6FF74B15"/>
    <w:rsid w:val="70393A2A"/>
    <w:rsid w:val="709F5734"/>
    <w:rsid w:val="70DC1E23"/>
    <w:rsid w:val="71D40D4C"/>
    <w:rsid w:val="71D657B6"/>
    <w:rsid w:val="721B697B"/>
    <w:rsid w:val="723E08BB"/>
    <w:rsid w:val="723F1E59"/>
    <w:rsid w:val="726E050D"/>
    <w:rsid w:val="728375CF"/>
    <w:rsid w:val="729624A5"/>
    <w:rsid w:val="72DD1E82"/>
    <w:rsid w:val="73CEFC1F"/>
    <w:rsid w:val="73CFE613"/>
    <w:rsid w:val="73FF44E7"/>
    <w:rsid w:val="73FFBCD8"/>
    <w:rsid w:val="747B5DF7"/>
    <w:rsid w:val="74B135C7"/>
    <w:rsid w:val="74D53570"/>
    <w:rsid w:val="7512519F"/>
    <w:rsid w:val="75610B49"/>
    <w:rsid w:val="75DFCA8B"/>
    <w:rsid w:val="75EB91C5"/>
    <w:rsid w:val="763FB986"/>
    <w:rsid w:val="776F365C"/>
    <w:rsid w:val="777FB393"/>
    <w:rsid w:val="77BD352F"/>
    <w:rsid w:val="77C70C7A"/>
    <w:rsid w:val="77CC3857"/>
    <w:rsid w:val="77EB3293"/>
    <w:rsid w:val="784D1FA1"/>
    <w:rsid w:val="78994A9D"/>
    <w:rsid w:val="78A328FA"/>
    <w:rsid w:val="78DB58DC"/>
    <w:rsid w:val="7945669B"/>
    <w:rsid w:val="7A0F6A75"/>
    <w:rsid w:val="7A1E16FE"/>
    <w:rsid w:val="7AED10D1"/>
    <w:rsid w:val="7B5FECB2"/>
    <w:rsid w:val="7B7D8172"/>
    <w:rsid w:val="7B7E334E"/>
    <w:rsid w:val="7B8FCF3F"/>
    <w:rsid w:val="7BB5F905"/>
    <w:rsid w:val="7BB7EABB"/>
    <w:rsid w:val="7BDF4D95"/>
    <w:rsid w:val="7BDF9B94"/>
    <w:rsid w:val="7BE3F17C"/>
    <w:rsid w:val="7BEEB720"/>
    <w:rsid w:val="7BFBF2CE"/>
    <w:rsid w:val="7C528CA1"/>
    <w:rsid w:val="7C7D1EB5"/>
    <w:rsid w:val="7CA852AF"/>
    <w:rsid w:val="7CB3316F"/>
    <w:rsid w:val="7CBF70A2"/>
    <w:rsid w:val="7CF05DE2"/>
    <w:rsid w:val="7CFF8169"/>
    <w:rsid w:val="7DB9EDED"/>
    <w:rsid w:val="7DE9AE51"/>
    <w:rsid w:val="7DFD11B2"/>
    <w:rsid w:val="7E7B0CA6"/>
    <w:rsid w:val="7E7FED3A"/>
    <w:rsid w:val="7EA92BE1"/>
    <w:rsid w:val="7EAA134C"/>
    <w:rsid w:val="7EAE615C"/>
    <w:rsid w:val="7EB10D93"/>
    <w:rsid w:val="7ED7D64A"/>
    <w:rsid w:val="7EEC33B9"/>
    <w:rsid w:val="7EEE9972"/>
    <w:rsid w:val="7EF69277"/>
    <w:rsid w:val="7EFCD143"/>
    <w:rsid w:val="7EFE226F"/>
    <w:rsid w:val="7F1F96D3"/>
    <w:rsid w:val="7F5D4A77"/>
    <w:rsid w:val="7F63C1D4"/>
    <w:rsid w:val="7F67E179"/>
    <w:rsid w:val="7F7EDD08"/>
    <w:rsid w:val="7F7F3BA4"/>
    <w:rsid w:val="7FA7C96C"/>
    <w:rsid w:val="7FB544D5"/>
    <w:rsid w:val="7FB7DD93"/>
    <w:rsid w:val="7FBE87A9"/>
    <w:rsid w:val="7FBFBD08"/>
    <w:rsid w:val="7FD57B49"/>
    <w:rsid w:val="7FEB2F9B"/>
    <w:rsid w:val="7FF34C5B"/>
    <w:rsid w:val="7FFC30B0"/>
    <w:rsid w:val="7FFCE715"/>
    <w:rsid w:val="7FFE316B"/>
    <w:rsid w:val="7FFE354D"/>
    <w:rsid w:val="7FFEB5CF"/>
    <w:rsid w:val="7FFF077E"/>
    <w:rsid w:val="7FFF0E37"/>
    <w:rsid w:val="7FFF215E"/>
    <w:rsid w:val="7FFF66B8"/>
    <w:rsid w:val="7FFF6CB4"/>
    <w:rsid w:val="7FFF78DC"/>
    <w:rsid w:val="7FFF7B51"/>
    <w:rsid w:val="7FFF9766"/>
    <w:rsid w:val="7FFFB761"/>
    <w:rsid w:val="7FFFF193"/>
    <w:rsid w:val="8E758E14"/>
    <w:rsid w:val="954F4EEF"/>
    <w:rsid w:val="95A74A42"/>
    <w:rsid w:val="9A5C6BA7"/>
    <w:rsid w:val="9BCD6476"/>
    <w:rsid w:val="9BE224CE"/>
    <w:rsid w:val="9F7F2DB6"/>
    <w:rsid w:val="9FF76009"/>
    <w:rsid w:val="A0DF0C84"/>
    <w:rsid w:val="A2D4FA4F"/>
    <w:rsid w:val="A7BF98A6"/>
    <w:rsid w:val="AA771B98"/>
    <w:rsid w:val="AAF26B69"/>
    <w:rsid w:val="AB1F451D"/>
    <w:rsid w:val="AE9C515B"/>
    <w:rsid w:val="AEBC73BA"/>
    <w:rsid w:val="AEBF8223"/>
    <w:rsid w:val="AEDB7C0C"/>
    <w:rsid w:val="AFFF2416"/>
    <w:rsid w:val="B0D74A61"/>
    <w:rsid w:val="B6DBBF38"/>
    <w:rsid w:val="B75FB0DB"/>
    <w:rsid w:val="B7FF0952"/>
    <w:rsid w:val="BB3F3471"/>
    <w:rsid w:val="BB9E058D"/>
    <w:rsid w:val="BBBF8E4B"/>
    <w:rsid w:val="BBD7DA95"/>
    <w:rsid w:val="BD7F0987"/>
    <w:rsid w:val="BDB62DE4"/>
    <w:rsid w:val="BEFE6440"/>
    <w:rsid w:val="BFDE09E9"/>
    <w:rsid w:val="BFDEF09B"/>
    <w:rsid w:val="BFFF33CD"/>
    <w:rsid w:val="BFFFA3E1"/>
    <w:rsid w:val="C6FDE9D4"/>
    <w:rsid w:val="CBBF315A"/>
    <w:rsid w:val="CD72ACFE"/>
    <w:rsid w:val="CDFFAAE5"/>
    <w:rsid w:val="CF6FC4D4"/>
    <w:rsid w:val="D5FC5FCF"/>
    <w:rsid w:val="D77FBD36"/>
    <w:rsid w:val="D7DEB7BB"/>
    <w:rsid w:val="D7DF378F"/>
    <w:rsid w:val="D7FFC720"/>
    <w:rsid w:val="D956C899"/>
    <w:rsid w:val="D9CF0976"/>
    <w:rsid w:val="D9F7C7AB"/>
    <w:rsid w:val="DBFB137B"/>
    <w:rsid w:val="DC5D9E1F"/>
    <w:rsid w:val="DCFF67F0"/>
    <w:rsid w:val="DD5BDC9E"/>
    <w:rsid w:val="DDFD4A2C"/>
    <w:rsid w:val="DEF31777"/>
    <w:rsid w:val="DEF784C5"/>
    <w:rsid w:val="DF7B0E90"/>
    <w:rsid w:val="DF7FFC5E"/>
    <w:rsid w:val="DF9E9509"/>
    <w:rsid w:val="DF9F5435"/>
    <w:rsid w:val="DFBF819D"/>
    <w:rsid w:val="DFDCBCDA"/>
    <w:rsid w:val="DFFD45ED"/>
    <w:rsid w:val="DFFF64E3"/>
    <w:rsid w:val="DFFF8252"/>
    <w:rsid w:val="DFFFB59A"/>
    <w:rsid w:val="E1F669BF"/>
    <w:rsid w:val="E33FFA16"/>
    <w:rsid w:val="E77BB1C5"/>
    <w:rsid w:val="E7BCC701"/>
    <w:rsid w:val="E7F372E8"/>
    <w:rsid w:val="E7FFF86B"/>
    <w:rsid w:val="E99F26E2"/>
    <w:rsid w:val="EAF94796"/>
    <w:rsid w:val="EB7FFBE3"/>
    <w:rsid w:val="EB9F4CEE"/>
    <w:rsid w:val="EBEDD4BE"/>
    <w:rsid w:val="EBFE3675"/>
    <w:rsid w:val="ECAF8EFF"/>
    <w:rsid w:val="EDF729BC"/>
    <w:rsid w:val="EDFFBDC9"/>
    <w:rsid w:val="EEBFB56B"/>
    <w:rsid w:val="EECF09C7"/>
    <w:rsid w:val="EEDFB0F4"/>
    <w:rsid w:val="EEEF55F2"/>
    <w:rsid w:val="EF7F2A81"/>
    <w:rsid w:val="EFD767C3"/>
    <w:rsid w:val="EFDC56CA"/>
    <w:rsid w:val="EFDD3E55"/>
    <w:rsid w:val="EFDFB6AE"/>
    <w:rsid w:val="EFEF957F"/>
    <w:rsid w:val="EFFF1972"/>
    <w:rsid w:val="F1FF15A8"/>
    <w:rsid w:val="F35F6F7E"/>
    <w:rsid w:val="F3772C22"/>
    <w:rsid w:val="F3FC379B"/>
    <w:rsid w:val="F3FDFBBF"/>
    <w:rsid w:val="F3FEB9D3"/>
    <w:rsid w:val="F57F6900"/>
    <w:rsid w:val="F5EDF59E"/>
    <w:rsid w:val="F5FD626A"/>
    <w:rsid w:val="F6214A7B"/>
    <w:rsid w:val="F75F23FD"/>
    <w:rsid w:val="F78A7FD5"/>
    <w:rsid w:val="F79FB3CF"/>
    <w:rsid w:val="F7E0F304"/>
    <w:rsid w:val="F7F67C7E"/>
    <w:rsid w:val="F7F70FB6"/>
    <w:rsid w:val="F7FE7AEE"/>
    <w:rsid w:val="F7FF1763"/>
    <w:rsid w:val="F8DFE48A"/>
    <w:rsid w:val="F8FA5A69"/>
    <w:rsid w:val="FB763AC8"/>
    <w:rsid w:val="FB97FC72"/>
    <w:rsid w:val="FB9F67F2"/>
    <w:rsid w:val="FBBFA2C0"/>
    <w:rsid w:val="FBFACBBE"/>
    <w:rsid w:val="FC7FA968"/>
    <w:rsid w:val="FC97AC7F"/>
    <w:rsid w:val="FCCF63D1"/>
    <w:rsid w:val="FCFEE563"/>
    <w:rsid w:val="FDBFF435"/>
    <w:rsid w:val="FE8A37FD"/>
    <w:rsid w:val="FEB74CF4"/>
    <w:rsid w:val="FEBFB5F2"/>
    <w:rsid w:val="FEDF79DB"/>
    <w:rsid w:val="FEDFE863"/>
    <w:rsid w:val="FEEBA666"/>
    <w:rsid w:val="FEEC6347"/>
    <w:rsid w:val="FEF78FAD"/>
    <w:rsid w:val="FEFF0703"/>
    <w:rsid w:val="FF1BEBE3"/>
    <w:rsid w:val="FF2F7A85"/>
    <w:rsid w:val="FF57EE2E"/>
    <w:rsid w:val="FF6FECFE"/>
    <w:rsid w:val="FF8F2B12"/>
    <w:rsid w:val="FF9E7D98"/>
    <w:rsid w:val="FF9F4C75"/>
    <w:rsid w:val="FFBD29AD"/>
    <w:rsid w:val="FFBE2C6E"/>
    <w:rsid w:val="FFDF55B8"/>
    <w:rsid w:val="FFE29844"/>
    <w:rsid w:val="FFF6BCC6"/>
    <w:rsid w:val="FFFBDBB6"/>
    <w:rsid w:val="FFFD4F75"/>
    <w:rsid w:val="FFFF3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uiPriority w:val="0"/>
    <w:rPr>
      <w:rFonts w:ascii="等线" w:hAnsi="等线" w:eastAsia="等线" w:cs="Times New Roman"/>
    </w:rPr>
  </w:style>
  <w:style w:type="character" w:styleId="11">
    <w:name w:val="Hyperlink"/>
    <w:qFormat/>
    <w:uiPriority w:val="0"/>
    <w:rPr>
      <w:rFonts w:ascii="等线" w:hAnsi="等线" w:eastAsia="等线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1020</Words>
  <Characters>5817</Characters>
  <Lines>48</Lines>
  <Paragraphs>13</Paragraphs>
  <TotalTime>51.6666666666667</TotalTime>
  <ScaleCrop>false</ScaleCrop>
  <LinksUpToDate>false</LinksUpToDate>
  <CharactersWithSpaces>6824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2024-01-31T19:51:00Z</dcterms:created>
  <dc:creator>wxl</dc:creator>
  <cp:lastModifiedBy>gsswjw</cp:lastModifiedBy>
  <dcterms:modified xsi:type="dcterms:W3CDTF">2024-02-23T11:39:21Z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E33996488C2C40D2965FDC10AC7E0D0F</vt:lpwstr>
  </property>
</Properties>
</file>