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13" w:rsidRDefault="00AF76C3" w:rsidP="00696B8A">
      <w:pPr>
        <w:pStyle w:val="a7"/>
        <w:spacing w:beforeAutospacing="0" w:afterAutospacing="0" w:line="580" w:lineRule="exact"/>
        <w:rPr>
          <w:rFonts w:ascii="黑体" w:eastAsia="黑体" w:hAnsi="宋体" w:cs="黑体"/>
          <w:color w:val="000000" w:themeColor="text1"/>
          <w:sz w:val="32"/>
          <w:szCs w:val="32"/>
        </w:rPr>
      </w:pPr>
      <w:r>
        <w:rPr>
          <w:rFonts w:ascii="黑体" w:eastAsia="黑体" w:hAnsi="宋体" w:cs="黑体" w:hint="eastAsia"/>
          <w:color w:val="000000" w:themeColor="text1"/>
          <w:sz w:val="32"/>
          <w:szCs w:val="32"/>
        </w:rPr>
        <w:t>附件2</w:t>
      </w:r>
    </w:p>
    <w:p w:rsidR="00A77413" w:rsidRDefault="00A77413" w:rsidP="00696B8A">
      <w:pPr>
        <w:pStyle w:val="a7"/>
        <w:spacing w:beforeAutospacing="0" w:afterAutospacing="0" w:line="580" w:lineRule="exact"/>
        <w:ind w:firstLineChars="200" w:firstLine="880"/>
        <w:rPr>
          <w:rFonts w:ascii="方正小标宋简体" w:eastAsia="方正小标宋简体" w:hAnsi="方正小标宋简体" w:cs="方正小标宋简体"/>
          <w:color w:val="000000" w:themeColor="text1"/>
          <w:sz w:val="44"/>
          <w:szCs w:val="44"/>
        </w:rPr>
      </w:pPr>
    </w:p>
    <w:p w:rsidR="00A77413" w:rsidRDefault="00AF76C3" w:rsidP="00696B8A">
      <w:pPr>
        <w:pStyle w:val="a7"/>
        <w:spacing w:beforeAutospacing="0" w:afterAutospacing="0" w:line="580" w:lineRule="exact"/>
        <w:ind w:firstLineChars="300" w:firstLine="1320"/>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晋升职称需重点把握的几项政策</w:t>
      </w:r>
    </w:p>
    <w:p w:rsidR="00A77413" w:rsidRDefault="00A77413" w:rsidP="00696B8A">
      <w:pPr>
        <w:pStyle w:val="a7"/>
        <w:spacing w:beforeAutospacing="0" w:afterAutospacing="0" w:line="580" w:lineRule="exact"/>
        <w:ind w:firstLineChars="1000" w:firstLine="3200"/>
        <w:rPr>
          <w:rFonts w:ascii="方正小标宋简体" w:eastAsia="方正小标宋简体" w:hAnsi="方正小标宋简体" w:cs="方正小标宋简体"/>
          <w:color w:val="000000" w:themeColor="text1"/>
          <w:sz w:val="32"/>
          <w:szCs w:val="32"/>
        </w:rPr>
      </w:pPr>
    </w:p>
    <w:p w:rsidR="00A77413" w:rsidRDefault="00AF76C3" w:rsidP="00696B8A">
      <w:pPr>
        <w:pStyle w:val="a7"/>
        <w:spacing w:beforeAutospacing="0" w:afterAutospacing="0" w:line="580" w:lineRule="exact"/>
        <w:ind w:firstLineChars="200" w:firstLine="640"/>
        <w:rPr>
          <w:rFonts w:ascii="黑体" w:eastAsia="黑体" w:hAnsi="宋体" w:cs="黑体"/>
          <w:color w:val="000000" w:themeColor="text1"/>
          <w:sz w:val="32"/>
          <w:szCs w:val="32"/>
        </w:rPr>
      </w:pPr>
      <w:r>
        <w:rPr>
          <w:rFonts w:ascii="黑体" w:eastAsia="黑体" w:hAnsi="宋体" w:cs="黑体" w:hint="eastAsia"/>
          <w:color w:val="000000" w:themeColor="text1"/>
          <w:sz w:val="32"/>
          <w:szCs w:val="32"/>
        </w:rPr>
        <w:t>一、功勋荣誉表彰奖励获得者倾斜政策</w:t>
      </w:r>
    </w:p>
    <w:p w:rsidR="00A77413" w:rsidRDefault="00AF76C3" w:rsidP="00696B8A">
      <w:pPr>
        <w:pStyle w:val="a7"/>
        <w:spacing w:beforeAutospacing="0" w:afterAutospacing="0"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中共甘肃省委办公厅、甘肃省人民政府办公厅关于印发《甘肃省贯彻〈功勋荣誉表彰奖励获得者待遇规定（试行）〉实施细则》《甘肃省贯彻〈生活困难表彰奖励获得者帮扶办法（试行）〉实施细则》的通知（甘办发〔2019〕42号）文件精神，功勋荣誉表彰奖励获得者在职称评聘方面，同等条件下予以优先考虑。</w:t>
      </w:r>
    </w:p>
    <w:p w:rsidR="00A77413" w:rsidRDefault="00AF76C3" w:rsidP="00696B8A">
      <w:pPr>
        <w:pStyle w:val="a7"/>
        <w:spacing w:beforeAutospacing="0" w:afterAutospacing="0" w:line="580" w:lineRule="exact"/>
        <w:ind w:firstLineChars="200" w:firstLine="640"/>
        <w:rPr>
          <w:color w:val="000000" w:themeColor="text1"/>
        </w:rPr>
      </w:pPr>
      <w:r>
        <w:rPr>
          <w:rFonts w:ascii="黑体" w:eastAsia="黑体" w:hAnsi="宋体" w:cs="黑体" w:hint="eastAsia"/>
          <w:color w:val="000000" w:themeColor="text1"/>
          <w:sz w:val="32"/>
          <w:szCs w:val="32"/>
        </w:rPr>
        <w:t>二、一线人员倾斜政策</w:t>
      </w:r>
    </w:p>
    <w:p w:rsidR="00A77413" w:rsidRDefault="00AF76C3" w:rsidP="00696B8A">
      <w:pPr>
        <w:pStyle w:val="a7"/>
        <w:spacing w:beforeAutospacing="0" w:afterAutospacing="0" w:line="58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根据国务院《关于聚焦一线贯彻落实保护关心爱护医务人员措施的通知》（国发明电〔2020〕10号）等有关规定，符合文件规定的“一线医务人员”，2020年因达不到晋升条件没有享受职称评审倾斜政策的，今年仍可享受。一线医务人员具体对象，以各市州卫生健康委审核后，报省卫生健康委备案的名册为准。</w:t>
      </w:r>
    </w:p>
    <w:p w:rsidR="00A77413" w:rsidRDefault="00AF76C3" w:rsidP="00696B8A">
      <w:pPr>
        <w:pStyle w:val="a7"/>
        <w:spacing w:beforeAutospacing="0" w:afterAutospacing="0" w:line="580" w:lineRule="exact"/>
        <w:ind w:firstLine="420"/>
        <w:rPr>
          <w:color w:val="000000" w:themeColor="text1"/>
        </w:rPr>
      </w:pPr>
      <w:r>
        <w:rPr>
          <w:rFonts w:ascii="楷体_GB2312" w:eastAsia="楷体_GB2312" w:hAnsi="宋体" w:cs="楷体_GB2312" w:hint="eastAsia"/>
          <w:color w:val="000000" w:themeColor="text1"/>
          <w:sz w:val="32"/>
          <w:szCs w:val="32"/>
        </w:rPr>
        <w:t>（一）优先申报评审</w:t>
      </w:r>
    </w:p>
    <w:p w:rsidR="00A77413" w:rsidRDefault="00AF76C3" w:rsidP="00696B8A">
      <w:pPr>
        <w:pStyle w:val="a7"/>
        <w:spacing w:beforeAutospacing="0" w:afterAutospacing="0" w:line="580" w:lineRule="exact"/>
        <w:ind w:firstLineChars="200" w:firstLine="640"/>
        <w:rPr>
          <w:color w:val="000000" w:themeColor="text1"/>
        </w:rPr>
      </w:pPr>
      <w:r>
        <w:rPr>
          <w:rFonts w:ascii="仿宋_GB2312" w:eastAsia="仿宋_GB2312" w:hAnsi="宋体" w:cs="仿宋_GB2312" w:hint="eastAsia"/>
          <w:color w:val="000000" w:themeColor="text1"/>
          <w:sz w:val="32"/>
          <w:szCs w:val="32"/>
        </w:rPr>
        <w:t>参加疫情防控的一线专业技术人员参加职称评审时，用人单位不受本单位岗位结构比例限制，优先推荐申报，优先评审。</w:t>
      </w:r>
    </w:p>
    <w:p w:rsidR="00A77413" w:rsidRDefault="00AF76C3" w:rsidP="00696B8A">
      <w:pPr>
        <w:pStyle w:val="a7"/>
        <w:spacing w:beforeAutospacing="0" w:afterAutospacing="0" w:line="580" w:lineRule="exact"/>
        <w:ind w:firstLine="420"/>
        <w:rPr>
          <w:color w:val="000000" w:themeColor="text1"/>
        </w:rPr>
      </w:pPr>
      <w:r>
        <w:rPr>
          <w:rFonts w:ascii="楷体_GB2312" w:eastAsia="楷体_GB2312" w:hAnsi="宋体" w:cs="楷体_GB2312" w:hint="eastAsia"/>
          <w:color w:val="000000" w:themeColor="text1"/>
          <w:sz w:val="32"/>
          <w:szCs w:val="32"/>
        </w:rPr>
        <w:t>（二）突出抗疫表现</w:t>
      </w:r>
    </w:p>
    <w:p w:rsidR="00A77413" w:rsidRDefault="00AF76C3" w:rsidP="00696B8A">
      <w:pPr>
        <w:pStyle w:val="a7"/>
        <w:spacing w:beforeAutospacing="0" w:afterAutospacing="0" w:line="580" w:lineRule="exact"/>
        <w:ind w:firstLineChars="200" w:firstLine="640"/>
        <w:rPr>
          <w:color w:val="000000" w:themeColor="text1"/>
        </w:rPr>
      </w:pPr>
      <w:r>
        <w:rPr>
          <w:rFonts w:ascii="仿宋_GB2312" w:eastAsia="仿宋_GB2312" w:hAnsi="宋体" w:cs="仿宋_GB2312" w:hint="eastAsia"/>
          <w:color w:val="000000" w:themeColor="text1"/>
          <w:sz w:val="32"/>
          <w:szCs w:val="32"/>
        </w:rPr>
        <w:lastRenderedPageBreak/>
        <w:t>1.将抗疫表现作为职称评审的重要内容，鼓励一线专业技术人员救死扶伤、严谨求实、顽强拼搏、无私奉献。破除“唯论文”倾向，疫情防控一线专业技术人员参加职称评审，对论文不作硬性要求，疫情防控中的临床救治情况、病案病例、治疗方案、关键核心技术研发成果、流行病学报告、病理报告、药物疫苗研发情况、试剂检测设备产品研发应用情况、工作总结、心理治疗和疏导案例等均可作为成果申报参加高级职称评审。</w:t>
      </w:r>
    </w:p>
    <w:p w:rsidR="00A77413" w:rsidRDefault="00AF76C3" w:rsidP="00696B8A">
      <w:pPr>
        <w:pStyle w:val="a7"/>
        <w:spacing w:beforeAutospacing="0" w:afterAutospacing="0" w:line="580" w:lineRule="exact"/>
        <w:ind w:firstLine="420"/>
        <w:rPr>
          <w:color w:val="000000" w:themeColor="text1"/>
        </w:rPr>
      </w:pPr>
      <w:r>
        <w:rPr>
          <w:rFonts w:ascii="仿宋_GB2312" w:eastAsia="仿宋_GB2312" w:hAnsi="宋体" w:cs="仿宋_GB2312" w:hint="eastAsia"/>
          <w:color w:val="000000" w:themeColor="text1"/>
          <w:sz w:val="32"/>
          <w:szCs w:val="32"/>
        </w:rPr>
        <w:t>2.新冠肺炎疫情抗疫一线专业技术人员参加疫情防控经历可视同一年基层工作经历。</w:t>
      </w:r>
    </w:p>
    <w:p w:rsidR="00A77413" w:rsidRDefault="00AF76C3" w:rsidP="00696B8A">
      <w:pPr>
        <w:pStyle w:val="a7"/>
        <w:spacing w:beforeAutospacing="0" w:afterAutospacing="0" w:line="580" w:lineRule="exact"/>
        <w:ind w:firstLine="420"/>
        <w:rPr>
          <w:color w:val="000000" w:themeColor="text1"/>
        </w:rPr>
      </w:pPr>
      <w:r>
        <w:rPr>
          <w:rFonts w:ascii="仿宋_GB2312" w:eastAsia="仿宋_GB2312" w:hAnsi="宋体" w:cs="仿宋_GB2312" w:hint="eastAsia"/>
          <w:color w:val="000000" w:themeColor="text1"/>
          <w:sz w:val="32"/>
          <w:szCs w:val="32"/>
        </w:rPr>
        <w:t>3.一线专业技术人员参加疫情防控视同完成当年继续教育学时学分。</w:t>
      </w:r>
    </w:p>
    <w:p w:rsidR="00A77413" w:rsidRDefault="00AF76C3" w:rsidP="00696B8A">
      <w:pPr>
        <w:pStyle w:val="a7"/>
        <w:spacing w:beforeAutospacing="0" w:afterAutospacing="0" w:line="580" w:lineRule="exact"/>
        <w:ind w:firstLine="420"/>
        <w:rPr>
          <w:rFonts w:ascii="仿宋_GB2312" w:eastAsia="仿宋_GB2312" w:hAnsi="仿宋_GB2312" w:cs="仿宋_GB2312"/>
          <w:color w:val="000000" w:themeColor="text1"/>
          <w:sz w:val="30"/>
          <w:szCs w:val="30"/>
        </w:rPr>
      </w:pPr>
      <w:r>
        <w:rPr>
          <w:rFonts w:ascii="仿宋_GB2312" w:eastAsia="仿宋_GB2312" w:hAnsi="宋体" w:cs="仿宋_GB2312" w:hint="eastAsia"/>
          <w:color w:val="000000" w:themeColor="text1"/>
          <w:sz w:val="32"/>
          <w:szCs w:val="32"/>
        </w:rPr>
        <w:t>4.免于高级卫生专业技术资格考试，认定为合格。</w:t>
      </w:r>
    </w:p>
    <w:p w:rsidR="00A77413" w:rsidRDefault="00AF76C3" w:rsidP="00696B8A">
      <w:pPr>
        <w:pStyle w:val="a7"/>
        <w:spacing w:beforeAutospacing="0" w:afterAutospacing="0" w:line="580" w:lineRule="exact"/>
        <w:ind w:firstLineChars="200" w:firstLine="640"/>
        <w:rPr>
          <w:rFonts w:ascii="黑体" w:eastAsia="黑体" w:hAnsi="宋体" w:cs="黑体"/>
          <w:color w:val="000000" w:themeColor="text1"/>
          <w:sz w:val="32"/>
          <w:szCs w:val="32"/>
        </w:rPr>
      </w:pPr>
      <w:r>
        <w:rPr>
          <w:rFonts w:ascii="黑体" w:eastAsia="黑体" w:hAnsi="宋体" w:cs="黑体" w:hint="eastAsia"/>
          <w:color w:val="000000" w:themeColor="text1"/>
          <w:sz w:val="32"/>
          <w:szCs w:val="32"/>
        </w:rPr>
        <w:t>三、下乡与进修</w:t>
      </w:r>
    </w:p>
    <w:p w:rsidR="00A77413" w:rsidRDefault="00AF76C3" w:rsidP="00696B8A">
      <w:pPr>
        <w:pStyle w:val="a7"/>
        <w:spacing w:beforeAutospacing="0" w:afterAutospacing="0" w:line="580" w:lineRule="exact"/>
        <w:ind w:firstLineChars="200" w:firstLine="640"/>
        <w:rPr>
          <w:rFonts w:ascii="仿宋_GB2312" w:eastAsia="仿宋_GB2312" w:hAnsi="仿宋_GB2312" w:cs="仿宋_GB2312"/>
          <w:b/>
          <w:color w:val="000000" w:themeColor="text1"/>
          <w:sz w:val="32"/>
          <w:szCs w:val="32"/>
        </w:rPr>
      </w:pPr>
      <w:r>
        <w:rPr>
          <w:rFonts w:ascii="仿宋_GB2312" w:eastAsia="仿宋_GB2312" w:hAnsi="宋体" w:cs="仿宋_GB2312" w:hint="eastAsia"/>
          <w:color w:val="000000" w:themeColor="text1"/>
          <w:sz w:val="32"/>
          <w:szCs w:val="32"/>
        </w:rPr>
        <w:t>2021年</w:t>
      </w:r>
      <w:r>
        <w:rPr>
          <w:rFonts w:ascii="仿宋_GB2312" w:eastAsia="仿宋_GB2312" w:hAnsi="宋体" w:cs="仿宋_GB2312"/>
          <w:color w:val="000000" w:themeColor="text1"/>
          <w:sz w:val="32"/>
          <w:szCs w:val="32"/>
        </w:rPr>
        <w:t>职称评审</w:t>
      </w:r>
      <w:r>
        <w:rPr>
          <w:rFonts w:ascii="仿宋_GB2312" w:eastAsia="仿宋_GB2312" w:hAnsi="宋体" w:cs="仿宋_GB2312" w:hint="eastAsia"/>
          <w:color w:val="000000" w:themeColor="text1"/>
          <w:sz w:val="32"/>
          <w:szCs w:val="32"/>
        </w:rPr>
        <w:t>下乡</w:t>
      </w:r>
      <w:r>
        <w:rPr>
          <w:rFonts w:ascii="仿宋_GB2312" w:eastAsia="仿宋_GB2312" w:hAnsi="宋体" w:cs="仿宋_GB2312"/>
          <w:color w:val="000000" w:themeColor="text1"/>
          <w:sz w:val="32"/>
          <w:szCs w:val="32"/>
        </w:rPr>
        <w:t>与进修等</w:t>
      </w:r>
      <w:r>
        <w:rPr>
          <w:rFonts w:ascii="仿宋_GB2312" w:eastAsia="仿宋_GB2312" w:hAnsi="宋体" w:cs="仿宋_GB2312" w:hint="eastAsia"/>
          <w:color w:val="000000" w:themeColor="text1"/>
          <w:sz w:val="32"/>
          <w:szCs w:val="32"/>
        </w:rPr>
        <w:t>实行</w:t>
      </w:r>
      <w:r>
        <w:rPr>
          <w:rFonts w:ascii="仿宋_GB2312" w:eastAsia="仿宋_GB2312" w:hAnsi="宋体" w:cs="仿宋_GB2312"/>
          <w:color w:val="000000" w:themeColor="text1"/>
          <w:sz w:val="32"/>
          <w:szCs w:val="32"/>
        </w:rPr>
        <w:t>过渡，</w:t>
      </w:r>
      <w:r>
        <w:rPr>
          <w:rFonts w:ascii="仿宋_GB2312" w:eastAsia="仿宋_GB2312" w:hAnsi="宋体" w:cs="仿宋_GB2312" w:hint="eastAsia"/>
          <w:color w:val="000000" w:themeColor="text1"/>
          <w:sz w:val="32"/>
          <w:szCs w:val="32"/>
        </w:rPr>
        <w:t>仍按照</w:t>
      </w:r>
      <w:r>
        <w:rPr>
          <w:rFonts w:ascii="仿宋_GB2312" w:eastAsia="仿宋_GB2312" w:hAnsi="宋体" w:cs="仿宋_GB2312"/>
          <w:color w:val="000000" w:themeColor="text1"/>
          <w:sz w:val="32"/>
          <w:szCs w:val="32"/>
        </w:rPr>
        <w:t>原</w:t>
      </w:r>
      <w:r>
        <w:rPr>
          <w:rFonts w:ascii="仿宋_GB2312" w:eastAsia="仿宋_GB2312" w:hAnsi="宋体" w:cs="仿宋_GB2312" w:hint="eastAsia"/>
          <w:color w:val="000000" w:themeColor="text1"/>
          <w:sz w:val="32"/>
          <w:szCs w:val="32"/>
        </w:rPr>
        <w:t>条件标准执行。2022年</w:t>
      </w:r>
      <w:r>
        <w:rPr>
          <w:rFonts w:ascii="仿宋_GB2312" w:eastAsia="仿宋_GB2312" w:hAnsi="宋体" w:cs="仿宋_GB2312"/>
          <w:color w:val="000000" w:themeColor="text1"/>
          <w:sz w:val="32"/>
          <w:szCs w:val="32"/>
        </w:rPr>
        <w:t>起全面执行</w:t>
      </w:r>
      <w:r>
        <w:rPr>
          <w:rFonts w:ascii="仿宋_GB2312" w:eastAsia="仿宋_GB2312" w:hAnsi="宋体" w:cs="仿宋_GB2312" w:hint="eastAsia"/>
          <w:color w:val="000000" w:themeColor="text1"/>
          <w:sz w:val="32"/>
          <w:szCs w:val="32"/>
        </w:rPr>
        <w:t>省</w:t>
      </w:r>
      <w:r>
        <w:rPr>
          <w:rFonts w:ascii="仿宋_GB2312" w:eastAsia="仿宋_GB2312" w:hAnsi="宋体" w:cs="仿宋_GB2312"/>
          <w:color w:val="000000" w:themeColor="text1"/>
          <w:sz w:val="32"/>
          <w:szCs w:val="32"/>
        </w:rPr>
        <w:t>人社厅、省</w:t>
      </w:r>
      <w:r>
        <w:rPr>
          <w:rFonts w:ascii="仿宋_GB2312" w:eastAsia="仿宋_GB2312" w:hAnsi="宋体" w:cs="仿宋_GB2312" w:hint="eastAsia"/>
          <w:color w:val="000000" w:themeColor="text1"/>
          <w:sz w:val="32"/>
          <w:szCs w:val="32"/>
        </w:rPr>
        <w:t>卫生</w:t>
      </w:r>
      <w:r>
        <w:rPr>
          <w:rFonts w:ascii="仿宋_GB2312" w:eastAsia="仿宋_GB2312" w:hAnsi="宋体" w:cs="仿宋_GB2312"/>
          <w:color w:val="000000" w:themeColor="text1"/>
          <w:sz w:val="32"/>
          <w:szCs w:val="32"/>
        </w:rPr>
        <w:t>健康委</w:t>
      </w:r>
      <w:r>
        <w:rPr>
          <w:rFonts w:ascii="仿宋_GB2312" w:eastAsia="仿宋_GB2312" w:hAnsi="宋体" w:cs="仿宋_GB2312" w:hint="eastAsia"/>
          <w:color w:val="000000" w:themeColor="text1"/>
          <w:sz w:val="32"/>
          <w:szCs w:val="32"/>
        </w:rPr>
        <w:t>《关于印发甘肃省卫生系列高级职称评价条件标准的通知》（甘人社通〔2021〕304号）《关于印发甘肃省基层卫生系列高级职称评价条件标准的通知》（甘人社通〔2021〕307号）下乡</w:t>
      </w:r>
      <w:r>
        <w:rPr>
          <w:rFonts w:ascii="仿宋_GB2312" w:eastAsia="仿宋_GB2312" w:hAnsi="宋体" w:cs="仿宋_GB2312"/>
          <w:color w:val="000000" w:themeColor="text1"/>
          <w:sz w:val="32"/>
          <w:szCs w:val="32"/>
        </w:rPr>
        <w:t>及进修等有关要求</w:t>
      </w:r>
      <w:r>
        <w:rPr>
          <w:rFonts w:ascii="仿宋_GB2312" w:eastAsia="仿宋_GB2312" w:hAnsi="仿宋_GB2312" w:cs="仿宋_GB2312" w:hint="eastAsia"/>
          <w:b/>
          <w:color w:val="000000" w:themeColor="text1"/>
          <w:sz w:val="32"/>
          <w:szCs w:val="32"/>
        </w:rPr>
        <w:t xml:space="preserve"> 。</w:t>
      </w:r>
    </w:p>
    <w:p w:rsidR="00A77413" w:rsidRDefault="00AF76C3" w:rsidP="00696B8A">
      <w:pPr>
        <w:pStyle w:val="a7"/>
        <w:spacing w:beforeAutospacing="0" w:afterAutospacing="0" w:line="580" w:lineRule="exact"/>
        <w:ind w:firstLineChars="200" w:firstLine="640"/>
        <w:rPr>
          <w:rFonts w:ascii="黑体" w:eastAsia="黑体" w:hAnsi="宋体" w:cs="黑体"/>
          <w:color w:val="000000" w:themeColor="text1"/>
          <w:sz w:val="32"/>
          <w:szCs w:val="32"/>
        </w:rPr>
      </w:pPr>
      <w:r>
        <w:rPr>
          <w:rFonts w:ascii="黑体" w:eastAsia="黑体" w:hAnsi="宋体" w:cs="黑体" w:hint="eastAsia"/>
          <w:color w:val="000000" w:themeColor="text1"/>
          <w:sz w:val="32"/>
          <w:szCs w:val="32"/>
        </w:rPr>
        <w:t>四、业绩成果</w:t>
      </w:r>
    </w:p>
    <w:p w:rsidR="00A77413" w:rsidRDefault="00AF76C3" w:rsidP="00696B8A">
      <w:pPr>
        <w:pStyle w:val="a7"/>
        <w:spacing w:beforeAutospacing="0" w:afterAutospacing="0" w:line="580" w:lineRule="exact"/>
        <w:ind w:firstLineChars="200" w:firstLine="640"/>
        <w:rPr>
          <w:rFonts w:ascii="楷体_GB2312" w:eastAsia="楷体_GB2312" w:hAnsi="宋体" w:cs="楷体_GB2312"/>
          <w:color w:val="000000" w:themeColor="text1"/>
          <w:sz w:val="32"/>
          <w:szCs w:val="32"/>
        </w:rPr>
      </w:pPr>
      <w:r>
        <w:rPr>
          <w:rFonts w:ascii="楷体_GB2312" w:eastAsia="楷体_GB2312" w:hAnsi="宋体" w:cs="楷体_GB2312" w:hint="eastAsia"/>
          <w:color w:val="000000" w:themeColor="text1"/>
          <w:sz w:val="32"/>
          <w:szCs w:val="32"/>
        </w:rPr>
        <w:t>（一）代表</w:t>
      </w:r>
      <w:r>
        <w:rPr>
          <w:rFonts w:ascii="楷体_GB2312" w:eastAsia="楷体_GB2312" w:hAnsi="宋体" w:cs="楷体_GB2312"/>
          <w:color w:val="000000" w:themeColor="text1"/>
          <w:sz w:val="32"/>
          <w:szCs w:val="32"/>
        </w:rPr>
        <w:t>作</w:t>
      </w:r>
      <w:r>
        <w:rPr>
          <w:rFonts w:ascii="楷体_GB2312" w:eastAsia="楷体_GB2312" w:hAnsi="宋体" w:cs="楷体_GB2312" w:hint="eastAsia"/>
          <w:color w:val="000000" w:themeColor="text1"/>
          <w:sz w:val="32"/>
          <w:szCs w:val="32"/>
        </w:rPr>
        <w:t>举荐材料</w:t>
      </w:r>
    </w:p>
    <w:p w:rsidR="00A77413" w:rsidRDefault="00AF76C3" w:rsidP="00696B8A">
      <w:pPr>
        <w:pStyle w:val="a7"/>
        <w:spacing w:beforeAutospacing="0" w:afterAutospacing="0" w:line="580" w:lineRule="exact"/>
        <w:ind w:firstLineChars="200" w:firstLine="640"/>
        <w:rPr>
          <w:rFonts w:ascii="仿宋_GB2312" w:eastAsia="仿宋_GB2312" w:hAnsi="仿宋" w:cs="宋体"/>
          <w:color w:val="000000" w:themeColor="text1"/>
          <w:sz w:val="32"/>
          <w:szCs w:val="32"/>
        </w:rPr>
      </w:pPr>
      <w:r>
        <w:rPr>
          <w:rFonts w:ascii="仿宋_GB2312" w:eastAsia="仿宋_GB2312" w:hAnsi="仿宋" w:cs="宋体" w:hint="eastAsia"/>
          <w:color w:val="000000" w:themeColor="text1"/>
          <w:sz w:val="32"/>
          <w:szCs w:val="32"/>
        </w:rPr>
        <w:lastRenderedPageBreak/>
        <w:t>使用</w:t>
      </w:r>
      <w:r>
        <w:rPr>
          <w:rFonts w:ascii="仿宋_GB2312" w:eastAsia="仿宋_GB2312" w:hAnsi="仿宋" w:cs="宋体"/>
          <w:color w:val="000000" w:themeColor="text1"/>
          <w:sz w:val="32"/>
          <w:szCs w:val="32"/>
        </w:rPr>
        <w:t>“</w:t>
      </w:r>
      <w:r>
        <w:rPr>
          <w:rFonts w:ascii="仿宋_GB2312" w:eastAsia="仿宋_GB2312" w:hAnsi="仿宋" w:cs="宋体"/>
          <w:color w:val="000000" w:themeColor="text1"/>
          <w:sz w:val="32"/>
          <w:szCs w:val="32"/>
        </w:rPr>
        <w:t>代表作举荐</w:t>
      </w:r>
      <w:r>
        <w:rPr>
          <w:rFonts w:ascii="仿宋_GB2312" w:eastAsia="仿宋_GB2312" w:hAnsi="仿宋" w:cs="宋体"/>
          <w:color w:val="000000" w:themeColor="text1"/>
          <w:sz w:val="32"/>
          <w:szCs w:val="32"/>
        </w:rPr>
        <w:t>”</w:t>
      </w:r>
      <w:r>
        <w:rPr>
          <w:rFonts w:ascii="仿宋_GB2312" w:eastAsia="仿宋_GB2312" w:hAnsi="仿宋" w:cs="宋体"/>
          <w:color w:val="000000" w:themeColor="text1"/>
          <w:sz w:val="32"/>
          <w:szCs w:val="32"/>
        </w:rPr>
        <w:t>业绩的</w:t>
      </w:r>
      <w:r>
        <w:rPr>
          <w:rFonts w:ascii="仿宋_GB2312" w:eastAsia="仿宋_GB2312" w:hAnsi="仿宋" w:cs="宋体" w:hint="eastAsia"/>
          <w:color w:val="000000" w:themeColor="text1"/>
          <w:sz w:val="32"/>
          <w:szCs w:val="32"/>
        </w:rPr>
        <w:t>申报人员</w:t>
      </w:r>
      <w:r>
        <w:rPr>
          <w:rFonts w:ascii="仿宋_GB2312" w:eastAsia="仿宋_GB2312" w:hAnsi="仿宋" w:cs="宋体"/>
          <w:color w:val="000000" w:themeColor="text1"/>
          <w:sz w:val="32"/>
          <w:szCs w:val="32"/>
        </w:rPr>
        <w:t>，</w:t>
      </w:r>
      <w:r>
        <w:rPr>
          <w:rFonts w:ascii="仿宋_GB2312" w:eastAsia="仿宋_GB2312" w:hAnsi="仿宋" w:cs="宋体" w:hint="eastAsia"/>
          <w:color w:val="000000" w:themeColor="text1"/>
          <w:sz w:val="32"/>
          <w:szCs w:val="32"/>
        </w:rPr>
        <w:t>请登录“甘肃省卫生系列高级职称代表作举荐”系统</w:t>
      </w:r>
      <w:r>
        <w:rPr>
          <w:rFonts w:ascii="仿宋_GB2312" w:eastAsia="仿宋_GB2312" w:hAnsi="仿宋" w:cs="宋体"/>
          <w:color w:val="000000" w:themeColor="text1"/>
          <w:sz w:val="32"/>
          <w:szCs w:val="32"/>
        </w:rPr>
        <w:t>，经省级卫生行业学会专业委员会3名以上本专业正高级专家（</w:t>
      </w:r>
      <w:r>
        <w:rPr>
          <w:rFonts w:ascii="仿宋_GB2312" w:eastAsia="仿宋_GB2312" w:hAnsi="仿宋" w:cs="宋体" w:hint="eastAsia"/>
          <w:color w:val="000000" w:themeColor="text1"/>
          <w:sz w:val="32"/>
          <w:szCs w:val="32"/>
        </w:rPr>
        <w:t>正高</w:t>
      </w:r>
      <w:r>
        <w:rPr>
          <w:rFonts w:ascii="仿宋_GB2312" w:eastAsia="仿宋_GB2312" w:hAnsi="仿宋" w:cs="宋体"/>
          <w:color w:val="000000" w:themeColor="text1"/>
          <w:sz w:val="32"/>
          <w:szCs w:val="32"/>
        </w:rPr>
        <w:t>在职在岗3年以上）签订诚信承诺实名推荐</w:t>
      </w:r>
      <w:r>
        <w:rPr>
          <w:rFonts w:ascii="仿宋_GB2312" w:eastAsia="仿宋_GB2312" w:hAnsi="仿宋" w:cs="宋体" w:hint="eastAsia"/>
          <w:color w:val="000000" w:themeColor="text1"/>
          <w:sz w:val="32"/>
          <w:szCs w:val="32"/>
        </w:rPr>
        <w:t>表。</w:t>
      </w:r>
      <w:r>
        <w:rPr>
          <w:rFonts w:ascii="仿宋_GB2312" w:eastAsia="仿宋_GB2312" w:hAnsi="仿宋" w:cs="宋体"/>
          <w:color w:val="000000" w:themeColor="text1"/>
          <w:sz w:val="32"/>
          <w:szCs w:val="32"/>
        </w:rPr>
        <w:t>申报人书面向用人单位提交申请，且经用人单位</w:t>
      </w:r>
      <w:r>
        <w:rPr>
          <w:rFonts w:ascii="仿宋_GB2312" w:eastAsia="仿宋_GB2312" w:hAnsi="仿宋" w:cs="宋体" w:hint="eastAsia"/>
          <w:color w:val="000000" w:themeColor="text1"/>
          <w:sz w:val="32"/>
          <w:szCs w:val="32"/>
        </w:rPr>
        <w:t>在系统审核</w:t>
      </w:r>
      <w:r>
        <w:rPr>
          <w:rFonts w:ascii="仿宋_GB2312" w:eastAsia="仿宋_GB2312" w:hAnsi="仿宋" w:cs="宋体"/>
          <w:color w:val="000000" w:themeColor="text1"/>
          <w:sz w:val="32"/>
          <w:szCs w:val="32"/>
        </w:rPr>
        <w:t>同意</w:t>
      </w:r>
      <w:r>
        <w:rPr>
          <w:rFonts w:ascii="仿宋_GB2312" w:eastAsia="仿宋_GB2312" w:hAnsi="仿宋" w:cs="宋体" w:hint="eastAsia"/>
          <w:color w:val="000000" w:themeColor="text1"/>
          <w:sz w:val="32"/>
          <w:szCs w:val="32"/>
        </w:rPr>
        <w:t>后上报</w:t>
      </w:r>
      <w:r>
        <w:rPr>
          <w:rFonts w:ascii="仿宋_GB2312" w:eastAsia="仿宋_GB2312" w:hAnsi="仿宋" w:cs="宋体"/>
          <w:color w:val="000000" w:themeColor="text1"/>
          <w:sz w:val="32"/>
          <w:szCs w:val="32"/>
        </w:rPr>
        <w:t>。省级主管部门对申报人申请举荐内容组织3名以上相关专家进行盲审，且经2/3以上专家同意。</w:t>
      </w:r>
      <w:r>
        <w:rPr>
          <w:rFonts w:ascii="仿宋_GB2312" w:eastAsia="仿宋_GB2312" w:hAnsi="仿宋" w:cs="宋体" w:hint="eastAsia"/>
          <w:color w:val="000000" w:themeColor="text1"/>
          <w:sz w:val="32"/>
          <w:szCs w:val="32"/>
        </w:rPr>
        <w:t>（具体</w:t>
      </w:r>
      <w:r>
        <w:rPr>
          <w:rFonts w:ascii="仿宋_GB2312" w:eastAsia="仿宋_GB2312" w:hAnsi="仿宋" w:cs="宋体"/>
          <w:color w:val="000000" w:themeColor="text1"/>
          <w:sz w:val="32"/>
          <w:szCs w:val="32"/>
        </w:rPr>
        <w:t>申报工作另行通知</w:t>
      </w:r>
      <w:r>
        <w:rPr>
          <w:rFonts w:ascii="仿宋_GB2312" w:eastAsia="仿宋_GB2312" w:hAnsi="仿宋" w:cs="宋体" w:hint="eastAsia"/>
          <w:color w:val="000000" w:themeColor="text1"/>
          <w:sz w:val="32"/>
          <w:szCs w:val="32"/>
        </w:rPr>
        <w:t>）</w:t>
      </w:r>
    </w:p>
    <w:p w:rsidR="00A77413" w:rsidRDefault="00AF76C3" w:rsidP="00696B8A">
      <w:pPr>
        <w:pStyle w:val="a7"/>
        <w:spacing w:beforeAutospacing="0" w:afterAutospacing="0" w:line="580" w:lineRule="exact"/>
        <w:ind w:firstLineChars="200" w:firstLine="640"/>
        <w:rPr>
          <w:rFonts w:ascii="仿宋_GB2312" w:eastAsia="仿宋_GB2312" w:hAnsi="仿宋" w:cs="宋体"/>
          <w:color w:val="000000" w:themeColor="text1"/>
          <w:sz w:val="32"/>
          <w:szCs w:val="32"/>
        </w:rPr>
      </w:pPr>
      <w:r>
        <w:rPr>
          <w:rFonts w:ascii="仿宋_GB2312" w:eastAsia="仿宋_GB2312" w:hAnsi="仿宋" w:cs="宋体"/>
          <w:color w:val="000000" w:themeColor="text1"/>
          <w:sz w:val="32"/>
          <w:szCs w:val="32"/>
        </w:rPr>
        <w:t>申报人申请举荐的内容必须是本次职称晋升中未曾使用的业绩。举荐专家不得对用人单位未认可的、已定性的、未产生效益的业绩进行举荐。申报人、举荐专家双方要诚信举荐，对举荐不实的，将申报人、举荐专家纳入全省科研诚信</w:t>
      </w:r>
      <w:r>
        <w:rPr>
          <w:rFonts w:ascii="仿宋_GB2312" w:eastAsia="仿宋_GB2312" w:hAnsi="仿宋" w:cs="宋体"/>
          <w:color w:val="000000" w:themeColor="text1"/>
          <w:sz w:val="32"/>
          <w:szCs w:val="32"/>
        </w:rPr>
        <w:t>“</w:t>
      </w:r>
      <w:r>
        <w:rPr>
          <w:rFonts w:ascii="仿宋_GB2312" w:eastAsia="仿宋_GB2312" w:hAnsi="仿宋" w:cs="宋体"/>
          <w:color w:val="000000" w:themeColor="text1"/>
          <w:sz w:val="32"/>
          <w:szCs w:val="32"/>
        </w:rPr>
        <w:t>黑名单</w:t>
      </w:r>
      <w:r>
        <w:rPr>
          <w:rFonts w:ascii="仿宋_GB2312" w:eastAsia="仿宋_GB2312" w:hAnsi="仿宋" w:cs="宋体"/>
          <w:color w:val="000000" w:themeColor="text1"/>
          <w:sz w:val="32"/>
          <w:szCs w:val="32"/>
        </w:rPr>
        <w:t>”</w:t>
      </w:r>
      <w:r>
        <w:rPr>
          <w:rFonts w:ascii="仿宋_GB2312" w:eastAsia="仿宋_GB2312" w:hAnsi="仿宋" w:cs="宋体"/>
          <w:color w:val="000000" w:themeColor="text1"/>
          <w:sz w:val="32"/>
          <w:szCs w:val="32"/>
        </w:rPr>
        <w:t>，实行联合惩戒。</w:t>
      </w:r>
    </w:p>
    <w:p w:rsidR="00A77413" w:rsidRDefault="00AF76C3" w:rsidP="00696B8A">
      <w:pPr>
        <w:pStyle w:val="a7"/>
        <w:spacing w:beforeAutospacing="0" w:afterAutospacing="0" w:line="580" w:lineRule="exact"/>
        <w:ind w:firstLineChars="200" w:firstLine="640"/>
        <w:rPr>
          <w:rFonts w:ascii="楷体_GB2312" w:eastAsia="楷体_GB2312" w:hAnsi="宋体" w:cs="楷体_GB2312"/>
          <w:color w:val="000000" w:themeColor="text1"/>
          <w:sz w:val="32"/>
          <w:szCs w:val="32"/>
        </w:rPr>
      </w:pPr>
      <w:r>
        <w:rPr>
          <w:rFonts w:ascii="楷体_GB2312" w:eastAsia="楷体_GB2312" w:hAnsi="宋体" w:cs="楷体_GB2312" w:hint="eastAsia"/>
          <w:color w:val="000000" w:themeColor="text1"/>
          <w:sz w:val="32"/>
          <w:szCs w:val="32"/>
        </w:rPr>
        <w:t>（二）论文论著材料</w:t>
      </w:r>
    </w:p>
    <w:p w:rsidR="00A77413" w:rsidRDefault="00AF76C3" w:rsidP="00696B8A">
      <w:pPr>
        <w:pStyle w:val="a7"/>
        <w:spacing w:beforeAutospacing="0" w:afterAutospacing="0" w:line="58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对论文的真假要通过北京大学“中文核心期刊要目总览”、中国科学引文数据库（CS</w:t>
      </w:r>
      <w:r w:rsidR="00726821">
        <w:rPr>
          <w:rFonts w:ascii="仿宋_GB2312" w:eastAsia="仿宋_GB2312" w:hAnsi="宋体" w:cs="仿宋_GB2312"/>
          <w:color w:val="000000" w:themeColor="text1"/>
          <w:sz w:val="32"/>
          <w:szCs w:val="32"/>
        </w:rPr>
        <w:t>C</w:t>
      </w:r>
      <w:r>
        <w:rPr>
          <w:rFonts w:ascii="仿宋_GB2312" w:eastAsia="仿宋_GB2312" w:hAnsi="宋体" w:cs="仿宋_GB2312" w:hint="eastAsia"/>
          <w:color w:val="000000" w:themeColor="text1"/>
          <w:sz w:val="32"/>
          <w:szCs w:val="32"/>
        </w:rPr>
        <w:t>D）和南京大学“中文社会科学引文索引（CSSCI）来源期刊”等进行核查确认。</w:t>
      </w:r>
      <w:bookmarkStart w:id="0" w:name="_GoBack"/>
      <w:bookmarkEnd w:id="0"/>
    </w:p>
    <w:p w:rsidR="00A77413" w:rsidRDefault="00AF76C3" w:rsidP="00696B8A">
      <w:pPr>
        <w:pStyle w:val="a7"/>
        <w:spacing w:beforeAutospacing="0" w:afterAutospacing="0" w:line="58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国家级论文以论文发表当年该期刊是否为核心期刊为准。2018年7月1日以前已经在我省权威期刊目录范围期刊发表的论文，可按核心期刊对待。核心期刊和省级期刊均不含增刊、副刊、特刊、专刊、专辑、内部 期刊、论文集等。省级论文以查询国家新闻出版局网站公布的期刊结果为准。 没有纸质期刊为</w:t>
      </w:r>
      <w:r>
        <w:rPr>
          <w:rFonts w:ascii="仿宋_GB2312" w:eastAsia="仿宋_GB2312" w:hAnsi="宋体" w:cs="仿宋_GB2312" w:hint="eastAsia"/>
          <w:color w:val="000000" w:themeColor="text1"/>
          <w:sz w:val="32"/>
          <w:szCs w:val="32"/>
        </w:rPr>
        <w:lastRenderedPageBreak/>
        <w:t>依托的电子期刊暂不予认可。</w:t>
      </w:r>
    </w:p>
    <w:p w:rsidR="00A77413" w:rsidRDefault="00AF76C3" w:rsidP="00696B8A">
      <w:pPr>
        <w:pStyle w:val="a7"/>
        <w:spacing w:beforeAutospacing="0" w:afterAutospacing="0" w:line="58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论著按照《关于开展2021年高级职称评审论著审核有关工作的通知》要求，对著作、译著采取送审、盲审等办法进行质量审核（由省级专业学会出具审核意见），多数业内专家认为达不到相应层级职称著作水平或审核不过关的，不作为职称申报评审依据。</w:t>
      </w:r>
    </w:p>
    <w:p w:rsidR="00A77413" w:rsidRDefault="00AF76C3" w:rsidP="00696B8A">
      <w:pPr>
        <w:pStyle w:val="a7"/>
        <w:spacing w:beforeAutospacing="0" w:afterAutospacing="0" w:line="580" w:lineRule="exact"/>
        <w:ind w:firstLineChars="200" w:firstLine="640"/>
        <w:rPr>
          <w:rFonts w:ascii="黑体" w:eastAsia="黑体" w:hAnsi="宋体" w:cs="黑体"/>
          <w:color w:val="000000" w:themeColor="text1"/>
          <w:sz w:val="32"/>
          <w:szCs w:val="32"/>
        </w:rPr>
      </w:pPr>
      <w:r>
        <w:rPr>
          <w:rFonts w:ascii="黑体" w:eastAsia="黑体" w:hAnsi="宋体" w:cs="黑体" w:hint="eastAsia"/>
          <w:color w:val="000000" w:themeColor="text1"/>
          <w:sz w:val="32"/>
          <w:szCs w:val="32"/>
        </w:rPr>
        <w:t>五、关于中医执业医师从事放射等相关专业有关事项</w:t>
      </w:r>
    </w:p>
    <w:p w:rsidR="00A77413" w:rsidRDefault="00AF76C3" w:rsidP="00696B8A">
      <w:pPr>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按照原省卫生厅</w:t>
      </w:r>
      <w:r>
        <w:rPr>
          <w:rFonts w:ascii="仿宋_GB2312" w:eastAsia="仿宋_GB2312"/>
          <w:color w:val="000000" w:themeColor="text1"/>
          <w:sz w:val="32"/>
          <w:szCs w:val="32"/>
        </w:rPr>
        <w:t>下发的《关于印发甘肃省中医和临床类别执业医师执业范围暂行规定的通知》（甘卫法监发〔2011〕117号）</w:t>
      </w:r>
      <w:r>
        <w:rPr>
          <w:rFonts w:ascii="仿宋_GB2312" w:eastAsia="仿宋_GB2312" w:hint="eastAsia"/>
          <w:color w:val="000000" w:themeColor="text1"/>
          <w:sz w:val="32"/>
          <w:szCs w:val="32"/>
        </w:rPr>
        <w:t>要求，</w:t>
      </w:r>
      <w:r>
        <w:rPr>
          <w:rFonts w:ascii="仿宋_GB2312" w:eastAsia="仿宋_GB2312"/>
          <w:color w:val="000000" w:themeColor="text1"/>
          <w:sz w:val="32"/>
          <w:szCs w:val="32"/>
        </w:rPr>
        <w:t>取得中医类别医师资格证书，从事放射、医技、麻醉、病理工作的人员，经所在执业机构确认所需专业技术已达到相应水平的，按照执业资格类别申报高级职称</w:t>
      </w:r>
      <w:r>
        <w:rPr>
          <w:rFonts w:ascii="仿宋_GB2312" w:eastAsia="仿宋_GB2312" w:hint="eastAsia"/>
          <w:color w:val="000000" w:themeColor="text1"/>
          <w:sz w:val="32"/>
          <w:szCs w:val="32"/>
        </w:rPr>
        <w:t>，实际</w:t>
      </w:r>
      <w:r>
        <w:rPr>
          <w:rFonts w:ascii="仿宋_GB2312" w:eastAsia="仿宋_GB2312"/>
          <w:color w:val="000000" w:themeColor="text1"/>
          <w:sz w:val="32"/>
          <w:szCs w:val="32"/>
        </w:rPr>
        <w:t>从事</w:t>
      </w:r>
      <w:r>
        <w:rPr>
          <w:rFonts w:ascii="仿宋_GB2312" w:eastAsia="仿宋_GB2312" w:hint="eastAsia"/>
          <w:color w:val="000000" w:themeColor="text1"/>
          <w:sz w:val="32"/>
          <w:szCs w:val="32"/>
        </w:rPr>
        <w:t>的</w:t>
      </w:r>
      <w:r>
        <w:rPr>
          <w:rFonts w:ascii="仿宋_GB2312" w:eastAsia="仿宋_GB2312"/>
          <w:color w:val="000000" w:themeColor="text1"/>
          <w:sz w:val="32"/>
          <w:szCs w:val="32"/>
        </w:rPr>
        <w:t>放射、医技、麻醉、病理</w:t>
      </w:r>
      <w:r>
        <w:rPr>
          <w:rFonts w:ascii="仿宋_GB2312" w:eastAsia="仿宋_GB2312" w:hint="eastAsia"/>
          <w:color w:val="000000" w:themeColor="text1"/>
          <w:sz w:val="32"/>
          <w:szCs w:val="32"/>
        </w:rPr>
        <w:t>等专业业绩</w:t>
      </w:r>
      <w:r>
        <w:rPr>
          <w:rFonts w:ascii="仿宋_GB2312" w:eastAsia="仿宋_GB2312"/>
          <w:color w:val="000000" w:themeColor="text1"/>
          <w:sz w:val="32"/>
          <w:szCs w:val="32"/>
        </w:rPr>
        <w:t>及工作量</w:t>
      </w:r>
      <w:r>
        <w:rPr>
          <w:rFonts w:ascii="仿宋_GB2312" w:eastAsia="仿宋_GB2312" w:hint="eastAsia"/>
          <w:color w:val="000000" w:themeColor="text1"/>
          <w:sz w:val="32"/>
          <w:szCs w:val="32"/>
        </w:rPr>
        <w:t>可</w:t>
      </w:r>
      <w:r>
        <w:rPr>
          <w:rFonts w:ascii="仿宋_GB2312" w:eastAsia="仿宋_GB2312"/>
          <w:color w:val="000000" w:themeColor="text1"/>
          <w:sz w:val="32"/>
          <w:szCs w:val="32"/>
        </w:rPr>
        <w:t>作为申报</w:t>
      </w:r>
      <w:r>
        <w:rPr>
          <w:rFonts w:ascii="仿宋_GB2312" w:eastAsia="仿宋_GB2312" w:hint="eastAsia"/>
          <w:color w:val="000000" w:themeColor="text1"/>
          <w:sz w:val="32"/>
          <w:szCs w:val="32"/>
        </w:rPr>
        <w:t>内容。根据《中华人民共和国中医药法》有关规定</w:t>
      </w:r>
      <w:r>
        <w:rPr>
          <w:rFonts w:ascii="仿宋_GB2312" w:eastAsia="仿宋_GB2312"/>
          <w:color w:val="000000" w:themeColor="text1"/>
          <w:sz w:val="32"/>
          <w:szCs w:val="32"/>
        </w:rPr>
        <w:t>，2017年7月1日后考取中医临床类别医师资格证书的人员，</w:t>
      </w:r>
      <w:r>
        <w:rPr>
          <w:rFonts w:ascii="仿宋_GB2312" w:eastAsia="仿宋_GB2312" w:hint="eastAsia"/>
          <w:color w:val="000000" w:themeColor="text1"/>
          <w:sz w:val="32"/>
          <w:szCs w:val="32"/>
        </w:rPr>
        <w:t>在晋升高级职称时应提供与执业范围一致的工作业绩。</w:t>
      </w:r>
    </w:p>
    <w:p w:rsidR="00A77413" w:rsidRDefault="00A77413" w:rsidP="00696B8A">
      <w:pPr>
        <w:pStyle w:val="a7"/>
        <w:spacing w:beforeAutospacing="0" w:afterAutospacing="0" w:line="580" w:lineRule="exact"/>
        <w:rPr>
          <w:rFonts w:ascii="仿宋_GB2312" w:eastAsia="仿宋_GB2312" w:hAnsi="宋体" w:cs="仿宋_GB2312"/>
          <w:color w:val="000000" w:themeColor="text1"/>
          <w:sz w:val="32"/>
          <w:szCs w:val="32"/>
        </w:rPr>
      </w:pPr>
    </w:p>
    <w:sectPr w:rsidR="00A77413" w:rsidSect="00E3649A">
      <w:footerReference w:type="default" r:id="rId7"/>
      <w:pgSz w:w="11906" w:h="16838"/>
      <w:pgMar w:top="2098" w:right="1474"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AE" w:rsidRDefault="00B56CAE">
      <w:r>
        <w:separator/>
      </w:r>
    </w:p>
  </w:endnote>
  <w:endnote w:type="continuationSeparator" w:id="0">
    <w:p w:rsidR="00B56CAE" w:rsidRDefault="00B5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735643"/>
      <w:docPartObj>
        <w:docPartGallery w:val="AutoText"/>
      </w:docPartObj>
    </w:sdtPr>
    <w:sdtEndPr/>
    <w:sdtContent>
      <w:p w:rsidR="00A77413" w:rsidRDefault="00AF76C3">
        <w:pPr>
          <w:pStyle w:val="a3"/>
          <w:jc w:val="center"/>
        </w:pPr>
        <w:r w:rsidRPr="00E3649A">
          <w:rPr>
            <w:rFonts w:ascii="仿宋_GB2312" w:eastAsia="仿宋_GB2312" w:hint="eastAsia"/>
            <w:sz w:val="30"/>
            <w:szCs w:val="30"/>
          </w:rPr>
          <w:fldChar w:fldCharType="begin"/>
        </w:r>
        <w:r w:rsidRPr="00E3649A">
          <w:rPr>
            <w:rFonts w:ascii="仿宋_GB2312" w:eastAsia="仿宋_GB2312" w:hint="eastAsia"/>
            <w:sz w:val="30"/>
            <w:szCs w:val="30"/>
          </w:rPr>
          <w:instrText>PAGE   \* MERGEFORMAT</w:instrText>
        </w:r>
        <w:r w:rsidRPr="00E3649A">
          <w:rPr>
            <w:rFonts w:ascii="仿宋_GB2312" w:eastAsia="仿宋_GB2312" w:hint="eastAsia"/>
            <w:sz w:val="30"/>
            <w:szCs w:val="30"/>
          </w:rPr>
          <w:fldChar w:fldCharType="separate"/>
        </w:r>
        <w:r w:rsidR="00726821" w:rsidRPr="00726821">
          <w:rPr>
            <w:rFonts w:ascii="仿宋_GB2312" w:eastAsia="仿宋_GB2312"/>
            <w:noProof/>
            <w:sz w:val="30"/>
            <w:szCs w:val="30"/>
            <w:lang w:val="zh-CN"/>
          </w:rPr>
          <w:t>-</w:t>
        </w:r>
        <w:r w:rsidR="00726821">
          <w:rPr>
            <w:rFonts w:ascii="仿宋_GB2312" w:eastAsia="仿宋_GB2312"/>
            <w:noProof/>
            <w:sz w:val="30"/>
            <w:szCs w:val="30"/>
          </w:rPr>
          <w:t xml:space="preserve"> 3 -</w:t>
        </w:r>
        <w:r w:rsidRPr="00E3649A">
          <w:rPr>
            <w:rFonts w:ascii="仿宋_GB2312" w:eastAsia="仿宋_GB2312" w:hint="eastAsia"/>
            <w:sz w:val="30"/>
            <w:szCs w:val="30"/>
          </w:rPr>
          <w:fldChar w:fldCharType="end"/>
        </w:r>
      </w:p>
    </w:sdtContent>
  </w:sdt>
  <w:p w:rsidR="00A77413" w:rsidRDefault="00A774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AE" w:rsidRDefault="00B56CAE">
      <w:r>
        <w:separator/>
      </w:r>
    </w:p>
  </w:footnote>
  <w:footnote w:type="continuationSeparator" w:id="0">
    <w:p w:rsidR="00B56CAE" w:rsidRDefault="00B56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F9"/>
    <w:rsid w:val="000242F1"/>
    <w:rsid w:val="000C1240"/>
    <w:rsid w:val="0018566F"/>
    <w:rsid w:val="0019691A"/>
    <w:rsid w:val="001F60D1"/>
    <w:rsid w:val="0022298E"/>
    <w:rsid w:val="002E7C2D"/>
    <w:rsid w:val="002F3A54"/>
    <w:rsid w:val="003638EB"/>
    <w:rsid w:val="003F4ECB"/>
    <w:rsid w:val="00417FC6"/>
    <w:rsid w:val="00461781"/>
    <w:rsid w:val="00511421"/>
    <w:rsid w:val="00541D35"/>
    <w:rsid w:val="005A612C"/>
    <w:rsid w:val="005D3D28"/>
    <w:rsid w:val="00643EB9"/>
    <w:rsid w:val="00646DCF"/>
    <w:rsid w:val="00696B8A"/>
    <w:rsid w:val="00712CDE"/>
    <w:rsid w:val="00726821"/>
    <w:rsid w:val="0079389D"/>
    <w:rsid w:val="007A0926"/>
    <w:rsid w:val="008363E8"/>
    <w:rsid w:val="008A19B2"/>
    <w:rsid w:val="00925EFD"/>
    <w:rsid w:val="009B1803"/>
    <w:rsid w:val="009D344D"/>
    <w:rsid w:val="00A25CBA"/>
    <w:rsid w:val="00A61595"/>
    <w:rsid w:val="00A77413"/>
    <w:rsid w:val="00AC1974"/>
    <w:rsid w:val="00AF76C3"/>
    <w:rsid w:val="00B17DD8"/>
    <w:rsid w:val="00B46057"/>
    <w:rsid w:val="00B56CAE"/>
    <w:rsid w:val="00B57161"/>
    <w:rsid w:val="00C53E85"/>
    <w:rsid w:val="00CB14DA"/>
    <w:rsid w:val="00CC2DD3"/>
    <w:rsid w:val="00D067A8"/>
    <w:rsid w:val="00D61850"/>
    <w:rsid w:val="00D6207F"/>
    <w:rsid w:val="00D7271A"/>
    <w:rsid w:val="00D91C12"/>
    <w:rsid w:val="00E0076D"/>
    <w:rsid w:val="00E3649A"/>
    <w:rsid w:val="00EB08F9"/>
    <w:rsid w:val="00EB78E2"/>
    <w:rsid w:val="00EC27EC"/>
    <w:rsid w:val="02300AF3"/>
    <w:rsid w:val="04FB4F6F"/>
    <w:rsid w:val="0542529A"/>
    <w:rsid w:val="05F13356"/>
    <w:rsid w:val="060D4E4C"/>
    <w:rsid w:val="06355C44"/>
    <w:rsid w:val="07BE03F3"/>
    <w:rsid w:val="0B8D2E83"/>
    <w:rsid w:val="0E28221E"/>
    <w:rsid w:val="0EA9763B"/>
    <w:rsid w:val="0F0963E5"/>
    <w:rsid w:val="10014FAA"/>
    <w:rsid w:val="10923920"/>
    <w:rsid w:val="131B079B"/>
    <w:rsid w:val="13A24F1F"/>
    <w:rsid w:val="146E3083"/>
    <w:rsid w:val="170D78A5"/>
    <w:rsid w:val="17614996"/>
    <w:rsid w:val="1B1F38F3"/>
    <w:rsid w:val="1B3B3DE7"/>
    <w:rsid w:val="1B524D1A"/>
    <w:rsid w:val="1BCE4EB9"/>
    <w:rsid w:val="1D147BFE"/>
    <w:rsid w:val="1E4625DF"/>
    <w:rsid w:val="1EE018A1"/>
    <w:rsid w:val="206B0BAA"/>
    <w:rsid w:val="21E72256"/>
    <w:rsid w:val="262A0415"/>
    <w:rsid w:val="26D7248F"/>
    <w:rsid w:val="27A147BC"/>
    <w:rsid w:val="2AEF16E4"/>
    <w:rsid w:val="2C4465C8"/>
    <w:rsid w:val="2D2663A7"/>
    <w:rsid w:val="2EAB1B26"/>
    <w:rsid w:val="2F116590"/>
    <w:rsid w:val="2F153FBC"/>
    <w:rsid w:val="2F7173A5"/>
    <w:rsid w:val="32434ADD"/>
    <w:rsid w:val="32C207CC"/>
    <w:rsid w:val="35674BD3"/>
    <w:rsid w:val="373E53B3"/>
    <w:rsid w:val="390F1812"/>
    <w:rsid w:val="3BE065C0"/>
    <w:rsid w:val="3C003B29"/>
    <w:rsid w:val="3D92200E"/>
    <w:rsid w:val="41AC7DCC"/>
    <w:rsid w:val="43710833"/>
    <w:rsid w:val="446630AA"/>
    <w:rsid w:val="44FC4DB3"/>
    <w:rsid w:val="477A474C"/>
    <w:rsid w:val="48A338B7"/>
    <w:rsid w:val="48C42350"/>
    <w:rsid w:val="4AB03FBE"/>
    <w:rsid w:val="4C7A38D5"/>
    <w:rsid w:val="4EA2584C"/>
    <w:rsid w:val="50AD4858"/>
    <w:rsid w:val="5196240E"/>
    <w:rsid w:val="51AE7113"/>
    <w:rsid w:val="5305527B"/>
    <w:rsid w:val="537F3960"/>
    <w:rsid w:val="54BC7C58"/>
    <w:rsid w:val="57DC3601"/>
    <w:rsid w:val="5DF50295"/>
    <w:rsid w:val="60D83D4F"/>
    <w:rsid w:val="67D3542B"/>
    <w:rsid w:val="68D26981"/>
    <w:rsid w:val="697F2FCE"/>
    <w:rsid w:val="6B6F1F1A"/>
    <w:rsid w:val="6CA10025"/>
    <w:rsid w:val="6D127E7A"/>
    <w:rsid w:val="6F6A292E"/>
    <w:rsid w:val="71B74378"/>
    <w:rsid w:val="71FF5001"/>
    <w:rsid w:val="72FC4199"/>
    <w:rsid w:val="72FF29B5"/>
    <w:rsid w:val="761C0F1E"/>
    <w:rsid w:val="798E35B9"/>
    <w:rsid w:val="7F4B6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AA19E"/>
  <w15:docId w15:val="{074E96D1-D5D9-4B8E-847F-AF531CFC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Hyperlink"/>
    <w:basedOn w:val="a0"/>
    <w:qFormat/>
    <w:rPr>
      <w:color w:val="0000FF"/>
      <w:u w:val="single"/>
    </w:rPr>
  </w:style>
  <w:style w:type="paragraph" w:styleId="a9">
    <w:name w:val="List Paragraph"/>
    <w:basedOn w:val="a"/>
    <w:uiPriority w:val="34"/>
    <w:qFormat/>
    <w:pPr>
      <w:ind w:firstLineChars="200" w:firstLine="420"/>
    </w:p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700</Words>
  <Characters>1087</Characters>
  <Application>Microsoft Office Word</Application>
  <DocSecurity>0</DocSecurity>
  <Lines>77</Lines>
  <Paragraphs>119</Paragraphs>
  <ScaleCrop>false</ScaleCrop>
  <Company>Microsoft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40</cp:revision>
  <cp:lastPrinted>2021-08-23T08:09:00Z</cp:lastPrinted>
  <dcterms:created xsi:type="dcterms:W3CDTF">2021-01-15T07:42:00Z</dcterms:created>
  <dcterms:modified xsi:type="dcterms:W3CDTF">2021-08-23T09:12:00Z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1C5E7CD3FD8940A7A7247B8019236FCE</vt:lpwstr>
  </property>
</Properties>
</file>