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1E5" w:rsidRPr="00BC44F5" w:rsidRDefault="00BC44F5" w:rsidP="007951E5">
      <w:pPr>
        <w:widowControl/>
        <w:shd w:val="clear" w:color="auto" w:fill="FFFFFF"/>
        <w:spacing w:line="540" w:lineRule="atLeast"/>
        <w:outlineLvl w:val="1"/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</w:pPr>
      <w:r w:rsidRPr="00BC44F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附件1</w:t>
      </w:r>
    </w:p>
    <w:p w:rsidR="007951E5" w:rsidRPr="007951E5" w:rsidRDefault="00BC44F5" w:rsidP="007951E5">
      <w:pPr>
        <w:widowControl/>
        <w:shd w:val="clear" w:color="auto" w:fill="FFFFFF"/>
        <w:spacing w:line="540" w:lineRule="atLeast"/>
        <w:ind w:firstLineChars="700" w:firstLine="3092"/>
        <w:outlineLvl w:val="1"/>
        <w:rPr>
          <w:rFonts w:ascii="Helvetica" w:eastAsia="宋体" w:hAnsi="Helvetica" w:cs="宋体" w:hint="eastAsia"/>
          <w:b/>
          <w:bCs/>
          <w:color w:val="000000"/>
          <w:kern w:val="0"/>
          <w:sz w:val="44"/>
          <w:szCs w:val="44"/>
        </w:rPr>
      </w:pPr>
      <w:r>
        <w:rPr>
          <w:rFonts w:ascii="Helvetica" w:eastAsia="宋体" w:hAnsi="Helvetica" w:cs="宋体" w:hint="eastAsia"/>
          <w:b/>
          <w:bCs/>
          <w:color w:val="000000"/>
          <w:kern w:val="0"/>
          <w:sz w:val="44"/>
          <w:szCs w:val="44"/>
        </w:rPr>
        <w:t>具体报考</w:t>
      </w:r>
      <w:r>
        <w:rPr>
          <w:rFonts w:ascii="Helvetica" w:eastAsia="宋体" w:hAnsi="Helvetica" w:cs="宋体"/>
          <w:b/>
          <w:bCs/>
          <w:color w:val="000000"/>
          <w:kern w:val="0"/>
          <w:sz w:val="44"/>
          <w:szCs w:val="44"/>
        </w:rPr>
        <w:t>条件</w:t>
      </w:r>
    </w:p>
    <w:p w:rsidR="00BC44F5" w:rsidRDefault="00BC44F5" w:rsidP="007951E5">
      <w:pPr>
        <w:widowControl/>
        <w:spacing w:line="580" w:lineRule="exact"/>
        <w:ind w:firstLine="480"/>
        <w:rPr>
          <w:rFonts w:ascii="仿宋" w:eastAsia="仿宋" w:hAnsi="仿宋" w:cs="宋体"/>
          <w:kern w:val="0"/>
          <w:sz w:val="32"/>
          <w:szCs w:val="32"/>
        </w:rPr>
      </w:pP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（一）参加考试的人员，应具备下列基本条件：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1.遵守国家宪法和法律，贯彻新时代卫生与健康工作方针，自觉</w:t>
      </w:r>
      <w:proofErr w:type="gramStart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践行</w:t>
      </w:r>
      <w:proofErr w:type="gramEnd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“敬佑生命、救死扶伤、甘于奉献、大爱无疆”的职业精神，具备良好的政治素质、协作精神、敬业精神和医德医风。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2.身心健康，心理素质良好，能全面履行岗位职责。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（二）参加药学、技术</w:t>
      </w:r>
      <w:proofErr w:type="gramStart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专业士级职称</w:t>
      </w:r>
      <w:proofErr w:type="gramEnd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考试的人员，除具备   （一）规定的基本条件外，还应具备相应专业中专或大专学历。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（三）参加药学、技术专</w:t>
      </w:r>
      <w:proofErr w:type="gramStart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业师级</w:t>
      </w:r>
      <w:proofErr w:type="gramEnd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职称考试的人员，除具备（一）规定的基本条件外，还应具备下列条件之一：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1.具备相应专业中专学历，取得药（技）士职称后，从事本专业工作满5年；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2.具备相应专业大专学历，从事本专业工作满3年；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3.具备相应专业大学本科学历或学士学位，从事本专业工作满1年；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4.具备相应专业硕士学位。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（四）参加护理专</w:t>
      </w:r>
      <w:proofErr w:type="gramStart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业师级</w:t>
      </w:r>
      <w:proofErr w:type="gramEnd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职称考试的人员，除具备（一）规定的基本条件外，还应具备下列条件之一：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1.具备相应专业中专学历，从事护士执业活动满5年；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2.具备相应专业大专学历，从事护士执业活动满3年。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（五）参加临床、口腔、中医类别中级职称考试的人员，除具备（一）规定的基本条件外，还应具备下列条件之一：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1.具备相应专业中专学历，经执业医师注册后从事医疗执业活动满7年；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2.具备相应专业大专学历，经执业医师注册后从事医疗执业活动满6年；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3.具备相应专业大学本科学历或学士学位，经执业医师注册后从事医疗执业活动满4年；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4.具备相应专业大学本科学历或学士学位，取得住院医师规范化培训合格证书后从事医疗执业活动满2年；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5.具备相应专业硕士学位，取得住院医师规范化培训合格证书后从事医疗执业活动满2年；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6.具备相应专业博士学位，并取得住院医师规范化培训合格证书。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（六）参加公共卫生类别中级职称考试的人员，除具备（一）规定的基本条件外，还应具备下列条件之一：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1.具备相应专业中专学历，经执业医师注册后从事公共卫生执业活动满7年；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2.具备相应专业大专学历，经执业医师注册后从事公共卫生执业活动满6年；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3.具备相应专业大学本科学历或学士学位，经执业医师注册后从事公共卫生执业活动满4年；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4.具备相应专业硕士学位，经执业医师注册后从事公共卫生执业活动满2年；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5.具备相应专业博士学位并经执业医师注册后从事公共卫生执业活动。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（七）参加护理专业中级职称考试的人员，除具备（一）规定的基本条件外，还应具备下列条件之一：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1.具备相应专业中专学历，经注册并取得护师职称后，从事护理执业活动满7年；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2.具备相应专业大专学历，经注册并取得护师职称后，从事护理执业活动满6年；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3.具备相应专业大学本科学历或学士学位，经注册并取得护师职称后，从事护理执业活动满4年；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4.具备相应专业硕士学位，经注册后从事护理执业活动满2年；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5.具备相应专业博士学位并注册从事护理执业活动。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（八）参加药学、技术专业中级职称考试的人员，除具备（一）规定的基本条件外，还应具备下列条件之一：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1.具备相应专业中专学历，取得药（技）师职称后，从事本专业工作满7年；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2.具备相应专业大专学历，取得药（技）师职称后，从事本专业工作满6年；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3.具备相应专业大学本科学历或学士学位，取得药（技）师职称后，从事本专业工作满4年；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4.具备相应专业硕士学位，取得药（技）师职称后，从事本专业工作满2年；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5.具备相应专业博士学位。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（九）有下列情形之一的，不得申请参加考试：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1.医疗事故责任者未满3年；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2.医疗差错责任者未满1年；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3.受到行政处分者在处分期间内；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4.伪造学历或考试期间有违纪行为未满2年。</w:t>
      </w:r>
    </w:p>
    <w:p w:rsidR="007951E5" w:rsidRPr="007951E5" w:rsidRDefault="007951E5" w:rsidP="007951E5">
      <w:pPr>
        <w:widowControl/>
        <w:spacing w:line="580" w:lineRule="exact"/>
        <w:ind w:firstLine="480"/>
        <w:rPr>
          <w:rFonts w:ascii="仿宋" w:eastAsia="仿宋" w:hAnsi="仿宋" w:cs="宋体" w:hint="eastAsia"/>
          <w:kern w:val="0"/>
          <w:sz w:val="32"/>
          <w:szCs w:val="32"/>
        </w:rPr>
      </w:pPr>
      <w:r w:rsidRPr="007951E5">
        <w:rPr>
          <w:rFonts w:ascii="仿宋" w:eastAsia="仿宋" w:hAnsi="仿宋" w:cs="宋体" w:hint="eastAsia"/>
          <w:kern w:val="0"/>
          <w:sz w:val="32"/>
          <w:szCs w:val="32"/>
        </w:rPr>
        <w:t>5.省人力资源社会保障、卫生健康行政部门规定的其他情形。</w:t>
      </w:r>
    </w:p>
    <w:p w:rsidR="001E691F" w:rsidRPr="007951E5" w:rsidRDefault="007951E5" w:rsidP="007951E5">
      <w:pPr>
        <w:widowControl/>
        <w:spacing w:line="580" w:lineRule="exact"/>
        <w:ind w:right="320" w:firstLine="480"/>
        <w:jc w:val="right"/>
        <w:rPr>
          <w:rFonts w:ascii="仿宋" w:eastAsia="仿宋" w:hAnsi="仿宋" w:cs="宋体" w:hint="eastAsia"/>
          <w:kern w:val="0"/>
          <w:sz w:val="32"/>
          <w:szCs w:val="32"/>
        </w:rPr>
      </w:pPr>
      <w:bookmarkStart w:id="0" w:name="_GoBack"/>
      <w:bookmarkEnd w:id="0"/>
      <w:r w:rsidRPr="007951E5">
        <w:rPr>
          <w:rFonts w:ascii="仿宋" w:eastAsia="仿宋" w:hAnsi="仿宋" w:cs="宋体" w:hint="eastAsia"/>
          <w:kern w:val="0"/>
          <w:sz w:val="32"/>
          <w:szCs w:val="32"/>
        </w:rPr>
        <w:t> </w:t>
      </w:r>
    </w:p>
    <w:sectPr w:rsidR="001E691F" w:rsidRPr="0079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E5"/>
    <w:rsid w:val="00152A77"/>
    <w:rsid w:val="001F4A70"/>
    <w:rsid w:val="007951E5"/>
    <w:rsid w:val="00BC44F5"/>
    <w:rsid w:val="00F0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21BFB"/>
  <w15:chartTrackingRefBased/>
  <w15:docId w15:val="{5984E215-783E-41F9-BD86-5B4EC3D9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1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7951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5E5E5"/>
            <w:right w:val="none" w:sz="0" w:space="0" w:color="auto"/>
          </w:divBdr>
          <w:divsChild>
            <w:div w:id="6073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jicengchu</dc:creator>
  <cp:keywords/>
  <dc:description/>
  <cp:lastModifiedBy>jicengchu</cp:lastModifiedBy>
  <cp:revision>1</cp:revision>
  <cp:lastPrinted>2022-12-27T02:43:00Z</cp:lastPrinted>
  <dcterms:created xsi:type="dcterms:W3CDTF">2022-12-27T01:41:00Z</dcterms:created>
  <dcterms:modified xsi:type="dcterms:W3CDTF">2022-12-27T02:57:00Z</dcterms:modified>
</cp:coreProperties>
</file>